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4AA4" w:rsidRDefault="00EA09D0" w:rsidP="00F1150D">
      <w:pPr>
        <w:jc w:val="center"/>
      </w:pPr>
      <w:bookmarkStart w:id="0" w:name="_GoBack"/>
      <w:bookmarkEnd w:id="0"/>
      <w:r>
        <w:rPr>
          <w:rFonts w:ascii="Cherry Cream Soda" w:eastAsia="Cherry Cream Soda" w:hAnsi="Cherry Cream Soda" w:cs="Cherry Cream Soda"/>
          <w:sz w:val="24"/>
          <w:szCs w:val="24"/>
        </w:rPr>
        <w:br/>
      </w:r>
      <w:r>
        <w:rPr>
          <w:rFonts w:ascii="Cherry Cream Soda" w:eastAsia="Cherry Cream Soda" w:hAnsi="Cherry Cream Soda" w:cs="Cherry Cream Soda"/>
          <w:sz w:val="36"/>
          <w:szCs w:val="36"/>
        </w:rPr>
        <w:t>English Language Learners Program Handbook</w:t>
      </w:r>
    </w:p>
    <w:p w:rsidR="00284AA4" w:rsidRDefault="00284AA4">
      <w:pPr>
        <w:jc w:val="center"/>
      </w:pPr>
    </w:p>
    <w:p w:rsidR="00284AA4" w:rsidRDefault="00EA09D0">
      <w:r>
        <w:rPr>
          <w:rFonts w:ascii="Cabin" w:eastAsia="Cabin" w:hAnsi="Cabin" w:cs="Cabin"/>
        </w:rPr>
        <w:t xml:space="preserve">It is the policy of the </w:t>
      </w:r>
      <w:r w:rsidR="00CC7F96">
        <w:rPr>
          <w:rFonts w:ascii="Cabin" w:eastAsia="Cabin" w:hAnsi="Cabin" w:cs="Cabin"/>
        </w:rPr>
        <w:t>Wagner</w:t>
      </w:r>
      <w:r>
        <w:rPr>
          <w:rFonts w:ascii="Cabin" w:eastAsia="Cabin" w:hAnsi="Cabin" w:cs="Cabin"/>
        </w:rPr>
        <w:t xml:space="preserve"> School District to not discriminate agains</w:t>
      </w:r>
      <w:r w:rsidR="00F753F0">
        <w:rPr>
          <w:rFonts w:ascii="Cabin" w:eastAsia="Cabin" w:hAnsi="Cabin" w:cs="Cabin"/>
        </w:rPr>
        <w:t>t English Language Learners (EL</w:t>
      </w:r>
      <w:r>
        <w:rPr>
          <w:rFonts w:ascii="Cabin" w:eastAsia="Cabin" w:hAnsi="Cabin" w:cs="Cabin"/>
        </w:rPr>
        <w:t>s). According to the Equal Educational Opportunities Act (1974), this district must make an effort to do whatever is educationally appropriate to address the English and educational</w:t>
      </w:r>
      <w:r w:rsidR="00F753F0">
        <w:rPr>
          <w:rFonts w:ascii="Cabin" w:eastAsia="Cabin" w:hAnsi="Cabin" w:cs="Cabin"/>
        </w:rPr>
        <w:t xml:space="preserve"> needs of EL</w:t>
      </w:r>
      <w:r>
        <w:rPr>
          <w:rFonts w:ascii="Cabin" w:eastAsia="Cabin" w:hAnsi="Cabin" w:cs="Cabin"/>
        </w:rPr>
        <w:t xml:space="preserve">s so that they can compete with their same-age English background peers. Qualifying students will be identified and placed in programs and services in accordance with statutory guidelines. </w:t>
      </w:r>
      <w:r w:rsidR="00CC7F96">
        <w:rPr>
          <w:rFonts w:ascii="Cabin" w:eastAsia="Cabin" w:hAnsi="Cabin" w:cs="Cabin"/>
        </w:rPr>
        <w:t>Wagner</w:t>
      </w:r>
      <w:r>
        <w:rPr>
          <w:rFonts w:ascii="Cabin" w:eastAsia="Cabin" w:hAnsi="Cabin" w:cs="Cabin"/>
        </w:rPr>
        <w:t xml:space="preserve"> School District will strive to provide a linguistically, culturally, and academically rich learning environment. It is the p</w:t>
      </w:r>
      <w:r w:rsidR="00CC7F96">
        <w:rPr>
          <w:rFonts w:ascii="Cabin" w:eastAsia="Cabin" w:hAnsi="Cabin" w:cs="Cabin"/>
        </w:rPr>
        <w:t xml:space="preserve">ractice </w:t>
      </w:r>
      <w:r>
        <w:rPr>
          <w:rFonts w:ascii="Cabin" w:eastAsia="Cabin" w:hAnsi="Cabin" w:cs="Cabin"/>
        </w:rPr>
        <w:t xml:space="preserve">of </w:t>
      </w:r>
      <w:r w:rsidR="00CC7F96">
        <w:rPr>
          <w:rFonts w:ascii="Cabin" w:eastAsia="Cabin" w:hAnsi="Cabin" w:cs="Cabin"/>
        </w:rPr>
        <w:t>Wagner</w:t>
      </w:r>
      <w:r>
        <w:rPr>
          <w:rFonts w:ascii="Cabin" w:eastAsia="Cabin" w:hAnsi="Cabin" w:cs="Cabin"/>
        </w:rPr>
        <w:t xml:space="preserve"> School District to comply with all federal and state laws prohibiting discrimination against students on the basis of all civil rights categories. </w:t>
      </w:r>
    </w:p>
    <w:p w:rsidR="00284AA4" w:rsidRDefault="00284AA4"/>
    <w:p w:rsidR="00284AA4" w:rsidRDefault="00EA09D0">
      <w:r>
        <w:rPr>
          <w:rFonts w:ascii="Cabin" w:eastAsia="Cabin" w:hAnsi="Cabin" w:cs="Cabin"/>
        </w:rPr>
        <w:t>Following are the components of the</w:t>
      </w:r>
      <w:r w:rsidR="00F753F0">
        <w:rPr>
          <w:rFonts w:ascii="Cabin" w:eastAsia="Cabin" w:hAnsi="Cabin" w:cs="Cabin"/>
        </w:rPr>
        <w:t xml:space="preserve"> equal access policy for the EL</w:t>
      </w:r>
      <w:r>
        <w:rPr>
          <w:rFonts w:ascii="Cabin" w:eastAsia="Cabin" w:hAnsi="Cabin" w:cs="Cabin"/>
        </w:rPr>
        <w:t xml:space="preserve">s in the </w:t>
      </w:r>
      <w:r w:rsidR="00CC7F96">
        <w:rPr>
          <w:rFonts w:ascii="Cabin" w:eastAsia="Cabin" w:hAnsi="Cabin" w:cs="Cabin"/>
        </w:rPr>
        <w:t>Wagner</w:t>
      </w:r>
      <w:r>
        <w:rPr>
          <w:rFonts w:ascii="Cabin" w:eastAsia="Cabin" w:hAnsi="Cabin" w:cs="Cabin"/>
        </w:rPr>
        <w:t xml:space="preserve"> School District.</w:t>
      </w:r>
    </w:p>
    <w:p w:rsidR="00284AA4" w:rsidRDefault="00284AA4"/>
    <w:p w:rsidR="00284AA4" w:rsidRDefault="00EA09D0">
      <w:r>
        <w:rPr>
          <w:rFonts w:ascii="Cabin" w:eastAsia="Cabin" w:hAnsi="Cabin" w:cs="Cabin"/>
          <w:b/>
          <w:u w:val="single"/>
        </w:rPr>
        <w:t>Identification</w:t>
      </w:r>
    </w:p>
    <w:p w:rsidR="00284AA4" w:rsidRDefault="00EA09D0">
      <w:r>
        <w:rPr>
          <w:rFonts w:ascii="Cabin" w:eastAsia="Cabin" w:hAnsi="Cabin" w:cs="Cabin"/>
        </w:rPr>
        <w:t xml:space="preserve">A Home Language Survey (Appendix A) is included in all students’ (K-12) registration packets. The Home Language Survey alerts staff to students who may need </w:t>
      </w:r>
      <w:r w:rsidR="00F753F0">
        <w:rPr>
          <w:rFonts w:ascii="Cabin" w:eastAsia="Cabin" w:hAnsi="Cabin" w:cs="Cabin"/>
        </w:rPr>
        <w:t>EL</w:t>
      </w:r>
      <w:r>
        <w:rPr>
          <w:rFonts w:ascii="Cabin" w:eastAsia="Cabin" w:hAnsi="Cabin" w:cs="Cabin"/>
        </w:rPr>
        <w:t xml:space="preserve"> services. Mainstream teachers or other staff may also alert the </w:t>
      </w:r>
      <w:r w:rsidR="00CC7F96">
        <w:rPr>
          <w:rFonts w:ascii="Cabin" w:eastAsia="Cabin" w:hAnsi="Cabin" w:cs="Cabin"/>
        </w:rPr>
        <w:t>School Counselor/</w:t>
      </w:r>
      <w:r w:rsidR="00924481">
        <w:rPr>
          <w:rFonts w:ascii="Cabin" w:eastAsia="Cabin" w:hAnsi="Cabin" w:cs="Cabin"/>
        </w:rPr>
        <w:t>Fed Programs Coordinator</w:t>
      </w:r>
      <w:r w:rsidR="00CC7F96">
        <w:rPr>
          <w:rFonts w:ascii="Cabin" w:eastAsia="Cabin" w:hAnsi="Cabin" w:cs="Cabin"/>
        </w:rPr>
        <w:t xml:space="preserve"> and administration</w:t>
      </w:r>
      <w:r>
        <w:rPr>
          <w:rFonts w:ascii="Cabin" w:eastAsia="Cabin" w:hAnsi="Cabin" w:cs="Cabin"/>
        </w:rPr>
        <w:t xml:space="preserve"> to a potential need.</w:t>
      </w:r>
    </w:p>
    <w:p w:rsidR="00284AA4" w:rsidRDefault="00284AA4"/>
    <w:p w:rsidR="00284AA4" w:rsidRDefault="00EA09D0">
      <w:r>
        <w:rPr>
          <w:rFonts w:ascii="Cabin" w:eastAsia="Cabin" w:hAnsi="Cabin" w:cs="Cabin"/>
        </w:rPr>
        <w:t>Potential students are given the grade-appropriate WIDA Access Placement Test (WAPT) by a trained instructor. These assessments are administered within 30 days of the beginning of the school year or within two weeks for students admitted during the year.</w:t>
      </w:r>
    </w:p>
    <w:p w:rsidR="00284AA4" w:rsidRDefault="00284AA4"/>
    <w:p w:rsidR="00284AA4" w:rsidRDefault="00EA09D0">
      <w:r>
        <w:rPr>
          <w:rFonts w:ascii="Cabin" w:eastAsia="Cabin" w:hAnsi="Cabin" w:cs="Cabin"/>
        </w:rPr>
        <w:t xml:space="preserve">Identified </w:t>
      </w:r>
      <w:r w:rsidR="00F753F0">
        <w:rPr>
          <w:rFonts w:ascii="Cabin" w:eastAsia="Cabin" w:hAnsi="Cabin" w:cs="Cabin"/>
        </w:rPr>
        <w:t>EL</w:t>
      </w:r>
      <w:r>
        <w:rPr>
          <w:rFonts w:ascii="Cabin" w:eastAsia="Cabin" w:hAnsi="Cabin" w:cs="Cabin"/>
        </w:rPr>
        <w:t xml:space="preserve"> students are served or monitored according to </w:t>
      </w:r>
      <w:r w:rsidR="00CC7F96">
        <w:rPr>
          <w:rFonts w:ascii="Cabin" w:eastAsia="Cabin" w:hAnsi="Cabin" w:cs="Cabin"/>
        </w:rPr>
        <w:t>Wagner</w:t>
      </w:r>
      <w:r>
        <w:rPr>
          <w:rFonts w:ascii="Cabin" w:eastAsia="Cabin" w:hAnsi="Cabin" w:cs="Cabin"/>
        </w:rPr>
        <w:t xml:space="preserve"> School District guidelines.</w:t>
      </w:r>
    </w:p>
    <w:p w:rsidR="00284AA4" w:rsidRDefault="00284AA4"/>
    <w:p w:rsidR="00284AA4" w:rsidRDefault="00EA09D0">
      <w:r>
        <w:rPr>
          <w:rFonts w:ascii="Cabin" w:eastAsia="Cabin" w:hAnsi="Cabin" w:cs="Cabin"/>
        </w:rPr>
        <w:t>Parent Notification Forms (Appendix B) are given to parents following identification. This form informs parents of their students’ English Language Proficiency (ELP) lev</w:t>
      </w:r>
      <w:r w:rsidR="00F753F0">
        <w:rPr>
          <w:rFonts w:ascii="Cabin" w:eastAsia="Cabin" w:hAnsi="Cabin" w:cs="Cabin"/>
        </w:rPr>
        <w:t>el and whether EL</w:t>
      </w:r>
      <w:r>
        <w:rPr>
          <w:rFonts w:ascii="Cabin" w:eastAsia="Cabin" w:hAnsi="Cabin" w:cs="Cabin"/>
        </w:rPr>
        <w:t xml:space="preserve"> services will be provided.</w:t>
      </w:r>
    </w:p>
    <w:p w:rsidR="00284AA4" w:rsidRDefault="00284AA4"/>
    <w:p w:rsidR="00284AA4" w:rsidRDefault="00EA09D0">
      <w:r>
        <w:rPr>
          <w:rFonts w:ascii="Cabin" w:eastAsia="Cabin" w:hAnsi="Cabin" w:cs="Cabin"/>
        </w:rPr>
        <w:t>Parents may refuse services by writing a letter to the school. The student will continue to be assessed for ELP yearly until he/she is exited from the program.</w:t>
      </w:r>
    </w:p>
    <w:p w:rsidR="00284AA4" w:rsidRDefault="00284AA4"/>
    <w:p w:rsidR="00284AA4" w:rsidRDefault="00EA09D0">
      <w:r>
        <w:rPr>
          <w:rFonts w:ascii="Cabin" w:eastAsia="Cabin" w:hAnsi="Cabin" w:cs="Cabin"/>
        </w:rPr>
        <w:t>The Home Language Survey, WAPT results, Parent Notification and parent letters are placed in the student’s cumulative file.</w:t>
      </w:r>
    </w:p>
    <w:p w:rsidR="00284AA4" w:rsidRDefault="00284AA4"/>
    <w:p w:rsidR="00284AA4" w:rsidRDefault="00EA09D0">
      <w:r>
        <w:rPr>
          <w:rFonts w:ascii="Cabin" w:eastAsia="Cabin" w:hAnsi="Cabin" w:cs="Cabin"/>
          <w:b/>
          <w:u w:val="single"/>
        </w:rPr>
        <w:t>Placement</w:t>
      </w:r>
    </w:p>
    <w:p w:rsidR="00284AA4" w:rsidRDefault="00F753F0">
      <w:r>
        <w:rPr>
          <w:rFonts w:ascii="Cabin" w:eastAsia="Cabin" w:hAnsi="Cabin" w:cs="Cabin"/>
        </w:rPr>
        <w:t>EL</w:t>
      </w:r>
      <w:r w:rsidR="00EA09D0">
        <w:rPr>
          <w:rFonts w:ascii="Cabin" w:eastAsia="Cabin" w:hAnsi="Cabin" w:cs="Cabin"/>
        </w:rPr>
        <w:t>s are placed in grades that are age appropriate. Elementary and middle school students are never placed in grade levels that are more than one year below their chronological ages. The following factors will be considered when making grade placements: the student’s</w:t>
      </w:r>
    </w:p>
    <w:p w:rsidR="00284AA4" w:rsidRDefault="00EA09D0">
      <w:pPr>
        <w:numPr>
          <w:ilvl w:val="0"/>
          <w:numId w:val="2"/>
        </w:numPr>
        <w:ind w:hanging="360"/>
        <w:contextualSpacing/>
        <w:rPr>
          <w:rFonts w:ascii="Cabin" w:eastAsia="Cabin" w:hAnsi="Cabin" w:cs="Cabin"/>
        </w:rPr>
      </w:pPr>
      <w:r>
        <w:rPr>
          <w:rFonts w:ascii="Cabin" w:eastAsia="Cabin" w:hAnsi="Cabin" w:cs="Cabin"/>
        </w:rPr>
        <w:t>chronological age</w:t>
      </w:r>
    </w:p>
    <w:p w:rsidR="00284AA4" w:rsidRDefault="00EA09D0">
      <w:pPr>
        <w:numPr>
          <w:ilvl w:val="0"/>
          <w:numId w:val="2"/>
        </w:numPr>
        <w:ind w:hanging="360"/>
        <w:contextualSpacing/>
        <w:rPr>
          <w:rFonts w:ascii="Cabin" w:eastAsia="Cabin" w:hAnsi="Cabin" w:cs="Cabin"/>
        </w:rPr>
      </w:pPr>
      <w:r>
        <w:rPr>
          <w:rFonts w:ascii="Cabin" w:eastAsia="Cabin" w:hAnsi="Cabin" w:cs="Cabin"/>
        </w:rPr>
        <w:t>educational background</w:t>
      </w:r>
    </w:p>
    <w:p w:rsidR="00284AA4" w:rsidRDefault="00EA09D0">
      <w:pPr>
        <w:numPr>
          <w:ilvl w:val="0"/>
          <w:numId w:val="2"/>
        </w:numPr>
        <w:ind w:hanging="360"/>
        <w:contextualSpacing/>
        <w:rPr>
          <w:rFonts w:ascii="Cabin" w:eastAsia="Cabin" w:hAnsi="Cabin" w:cs="Cabin"/>
        </w:rPr>
      </w:pPr>
      <w:r>
        <w:rPr>
          <w:rFonts w:ascii="Cabin" w:eastAsia="Cabin" w:hAnsi="Cabin" w:cs="Cabin"/>
        </w:rPr>
        <w:t>ELP level</w:t>
      </w:r>
    </w:p>
    <w:p w:rsidR="00284AA4" w:rsidRDefault="00EA09D0">
      <w:pPr>
        <w:numPr>
          <w:ilvl w:val="0"/>
          <w:numId w:val="2"/>
        </w:numPr>
        <w:ind w:hanging="360"/>
        <w:contextualSpacing/>
        <w:rPr>
          <w:rFonts w:ascii="Cabin" w:eastAsia="Cabin" w:hAnsi="Cabin" w:cs="Cabin"/>
        </w:rPr>
      </w:pPr>
      <w:r>
        <w:rPr>
          <w:rFonts w:ascii="Cabin" w:eastAsia="Cabin" w:hAnsi="Cabin" w:cs="Cabin"/>
        </w:rPr>
        <w:t>academic performance</w:t>
      </w:r>
    </w:p>
    <w:p w:rsidR="00284AA4" w:rsidRDefault="00EA09D0">
      <w:pPr>
        <w:numPr>
          <w:ilvl w:val="0"/>
          <w:numId w:val="2"/>
        </w:numPr>
        <w:ind w:hanging="360"/>
        <w:contextualSpacing/>
        <w:rPr>
          <w:rFonts w:ascii="Cabin" w:eastAsia="Cabin" w:hAnsi="Cabin" w:cs="Cabin"/>
        </w:rPr>
      </w:pPr>
      <w:r>
        <w:rPr>
          <w:rFonts w:ascii="Cabin" w:eastAsia="Cabin" w:hAnsi="Cabin" w:cs="Cabin"/>
        </w:rPr>
        <w:t>number of credits previously earned</w:t>
      </w:r>
    </w:p>
    <w:p w:rsidR="00284AA4" w:rsidRDefault="00284AA4"/>
    <w:p w:rsidR="00495316" w:rsidRDefault="00495316">
      <w:pPr>
        <w:rPr>
          <w:rFonts w:ascii="Cabin" w:eastAsia="Cabin" w:hAnsi="Cabin" w:cs="Cabin"/>
          <w:b/>
          <w:u w:val="single"/>
        </w:rPr>
      </w:pPr>
    </w:p>
    <w:p w:rsidR="00495316" w:rsidRDefault="00495316">
      <w:pPr>
        <w:rPr>
          <w:rFonts w:ascii="Cabin" w:eastAsia="Cabin" w:hAnsi="Cabin" w:cs="Cabin"/>
          <w:b/>
          <w:u w:val="single"/>
        </w:rPr>
      </w:pPr>
    </w:p>
    <w:p w:rsidR="00495316" w:rsidRDefault="00495316">
      <w:pPr>
        <w:rPr>
          <w:rFonts w:ascii="Cabin" w:eastAsia="Cabin" w:hAnsi="Cabin" w:cs="Cabin"/>
          <w:b/>
          <w:u w:val="single"/>
        </w:rPr>
      </w:pPr>
    </w:p>
    <w:p w:rsidR="00284AA4" w:rsidRDefault="00EA09D0">
      <w:r>
        <w:rPr>
          <w:rFonts w:ascii="Cabin" w:eastAsia="Cabin" w:hAnsi="Cabin" w:cs="Cabin"/>
          <w:b/>
          <w:u w:val="single"/>
        </w:rPr>
        <w:lastRenderedPageBreak/>
        <w:t>Assessment</w:t>
      </w:r>
    </w:p>
    <w:p w:rsidR="00284AA4" w:rsidRDefault="00EA09D0">
      <w:r>
        <w:rPr>
          <w:rFonts w:ascii="Cabin" w:eastAsia="Cabin" w:hAnsi="Cabin" w:cs="Cabin"/>
        </w:rPr>
        <w:t>In addition to the one-time placement test, the Assessing Comprehension &amp; Communication in English State to State (ACCESS) assess</w:t>
      </w:r>
      <w:r w:rsidR="00F753F0">
        <w:rPr>
          <w:rFonts w:ascii="Cabin" w:eastAsia="Cabin" w:hAnsi="Cabin" w:cs="Cabin"/>
        </w:rPr>
        <w:t>ment is administered to each EL</w:t>
      </w:r>
      <w:r>
        <w:rPr>
          <w:rFonts w:ascii="Cabin" w:eastAsia="Cabin" w:hAnsi="Cabin" w:cs="Cabin"/>
        </w:rPr>
        <w:t xml:space="preserve"> every year. Trained staff administer ACCESS during the state-approved window (an approximate five-week window in February and March).</w:t>
      </w:r>
    </w:p>
    <w:p w:rsidR="00284AA4" w:rsidRDefault="00284AA4"/>
    <w:p w:rsidR="00284AA4" w:rsidRDefault="00EA09D0">
      <w:r>
        <w:rPr>
          <w:rFonts w:ascii="Cabin" w:eastAsia="Cabin" w:hAnsi="Cabin" w:cs="Cabin"/>
        </w:rPr>
        <w:t>ACCESS results are used to inform class placement, monitor individual progress, and evaluate effectiveness of service.</w:t>
      </w:r>
    </w:p>
    <w:p w:rsidR="00284AA4" w:rsidRDefault="00284AA4"/>
    <w:p w:rsidR="00284AA4" w:rsidRDefault="00EA09D0">
      <w:r>
        <w:rPr>
          <w:rFonts w:ascii="Cabin" w:eastAsia="Cabin" w:hAnsi="Cabin" w:cs="Cabin"/>
        </w:rPr>
        <w:t>Federal and state regulations and guidelines regarding AYP (Adequate Yearly Progress) and AMAOs (Annual Measurable Achievement Objectives) are implemented.</w:t>
      </w:r>
    </w:p>
    <w:p w:rsidR="00284AA4" w:rsidRDefault="00284AA4"/>
    <w:p w:rsidR="00284AA4" w:rsidRDefault="00EA09D0">
      <w:r>
        <w:rPr>
          <w:rFonts w:ascii="Cabin" w:eastAsia="Cabin" w:hAnsi="Cabin" w:cs="Cabin"/>
          <w:b/>
          <w:u w:val="single"/>
        </w:rPr>
        <w:t>Exit</w:t>
      </w:r>
    </w:p>
    <w:p w:rsidR="00284AA4" w:rsidRDefault="00CC7F96">
      <w:r>
        <w:rPr>
          <w:rFonts w:ascii="Cabin" w:eastAsia="Cabin" w:hAnsi="Cabin" w:cs="Cabin"/>
        </w:rPr>
        <w:t>Wagner</w:t>
      </w:r>
      <w:r w:rsidR="00EA09D0">
        <w:rPr>
          <w:rFonts w:ascii="Cabin" w:eastAsia="Cabin" w:hAnsi="Cabin" w:cs="Cabin"/>
        </w:rPr>
        <w:t xml:space="preserve"> School District recognizes research findings that the acquisition of a second language for academic proficiency can take from four to 10 years under optimal conditions.</w:t>
      </w:r>
    </w:p>
    <w:p w:rsidR="00284AA4" w:rsidRDefault="00284AA4"/>
    <w:p w:rsidR="00284AA4" w:rsidRDefault="00F753F0">
      <w:r>
        <w:rPr>
          <w:rFonts w:ascii="Cabin" w:eastAsia="Cabin" w:hAnsi="Cabin" w:cs="Cabin"/>
        </w:rPr>
        <w:t>Students are exited from the EL</w:t>
      </w:r>
      <w:r w:rsidR="00EA09D0">
        <w:rPr>
          <w:rFonts w:ascii="Cabin" w:eastAsia="Cabin" w:hAnsi="Cabin" w:cs="Cabin"/>
        </w:rPr>
        <w:t xml:space="preserve"> program when they have reached a composite score of 4.7 or higher on the ACCESS, with at least 4.5 in reading and 4.1 in writing. State test scores, grades, and team (mai</w:t>
      </w:r>
      <w:r>
        <w:rPr>
          <w:rFonts w:ascii="Cabin" w:eastAsia="Cabin" w:hAnsi="Cabin" w:cs="Cabin"/>
        </w:rPr>
        <w:t>nstream teachers, principal, EL</w:t>
      </w:r>
      <w:r w:rsidR="00EA09D0">
        <w:rPr>
          <w:rFonts w:ascii="Cabin" w:eastAsia="Cabin" w:hAnsi="Cabin" w:cs="Cabin"/>
        </w:rPr>
        <w:t xml:space="preserve"> director, and other staff) decision are also considered in the decision-making process.</w:t>
      </w:r>
    </w:p>
    <w:p w:rsidR="00284AA4" w:rsidRDefault="00284AA4"/>
    <w:p w:rsidR="00284AA4" w:rsidRDefault="00EA09D0">
      <w:r>
        <w:rPr>
          <w:rFonts w:ascii="Cabin" w:eastAsia="Cabin" w:hAnsi="Cabin" w:cs="Cabin"/>
        </w:rPr>
        <w:t>Exited students are monitored for academic success for two years. (Monitoring Form: Appendix C)</w:t>
      </w:r>
    </w:p>
    <w:p w:rsidR="00284AA4" w:rsidRDefault="00284AA4"/>
    <w:p w:rsidR="00284AA4" w:rsidRDefault="00EA09D0">
      <w:r>
        <w:rPr>
          <w:rFonts w:ascii="Cabin" w:eastAsia="Cabin" w:hAnsi="Cabin" w:cs="Cabin"/>
        </w:rPr>
        <w:t>Exited students experiencing academic difficulty due to lack of language</w:t>
      </w:r>
      <w:r w:rsidR="00F753F0">
        <w:rPr>
          <w:rFonts w:ascii="Cabin" w:eastAsia="Cabin" w:hAnsi="Cabin" w:cs="Cabin"/>
        </w:rPr>
        <w:t xml:space="preserve"> proficiency may reenter the EL</w:t>
      </w:r>
      <w:r>
        <w:rPr>
          <w:rFonts w:ascii="Cabin" w:eastAsia="Cabin" w:hAnsi="Cabin" w:cs="Cabin"/>
        </w:rPr>
        <w:t xml:space="preserve"> program.</w:t>
      </w:r>
    </w:p>
    <w:p w:rsidR="00284AA4" w:rsidRDefault="00284AA4"/>
    <w:p w:rsidR="00284AA4" w:rsidRDefault="00EA09D0">
      <w:r>
        <w:rPr>
          <w:rFonts w:ascii="Cabin" w:eastAsia="Cabin" w:hAnsi="Cabin" w:cs="Cabin"/>
          <w:b/>
          <w:u w:val="single"/>
        </w:rPr>
        <w:t>Language Acquisition Plan (LAP)</w:t>
      </w:r>
    </w:p>
    <w:p w:rsidR="00284AA4" w:rsidRDefault="00EA09D0">
      <w:r>
        <w:rPr>
          <w:rFonts w:ascii="Cabin" w:eastAsia="Cabin" w:hAnsi="Cabin" w:cs="Cabin"/>
        </w:rPr>
        <w:t>Plans for services, or Language Acquisition Plans (LAPs) (Appendix D)</w:t>
      </w:r>
      <w:r w:rsidR="00CC7F96">
        <w:rPr>
          <w:rFonts w:ascii="Cabin" w:eastAsia="Cabin" w:hAnsi="Cabin" w:cs="Cabin"/>
        </w:rPr>
        <w:t xml:space="preserve"> are written for each </w:t>
      </w:r>
      <w:r w:rsidR="00F753F0">
        <w:rPr>
          <w:rFonts w:ascii="Cabin" w:eastAsia="Cabin" w:hAnsi="Cabin" w:cs="Cabin"/>
        </w:rPr>
        <w:t>EL</w:t>
      </w:r>
      <w:r w:rsidR="00CC7F96">
        <w:rPr>
          <w:rFonts w:ascii="Cabin" w:eastAsia="Cabin" w:hAnsi="Cabin" w:cs="Cabin"/>
        </w:rPr>
        <w:t xml:space="preserve"> and updated annually</w:t>
      </w:r>
      <w:r>
        <w:rPr>
          <w:rFonts w:ascii="Cabin" w:eastAsia="Cabin" w:hAnsi="Cabin" w:cs="Cabin"/>
        </w:rPr>
        <w:t>.</w:t>
      </w:r>
    </w:p>
    <w:p w:rsidR="00284AA4" w:rsidRDefault="00284AA4"/>
    <w:p w:rsidR="00284AA4" w:rsidRDefault="00EA09D0">
      <w:r>
        <w:rPr>
          <w:rFonts w:ascii="Cabin" w:eastAsia="Cabin" w:hAnsi="Cabin" w:cs="Cabin"/>
        </w:rPr>
        <w:t xml:space="preserve">Plans are distributed to parents and regular education teachers. They are also placed in the cumulative files. Goals and modifications are written by the </w:t>
      </w:r>
      <w:r w:rsidR="00F753F0">
        <w:rPr>
          <w:rFonts w:ascii="Cabin" w:eastAsia="Cabin" w:hAnsi="Cabin" w:cs="Cabin"/>
        </w:rPr>
        <w:t>EL</w:t>
      </w:r>
      <w:r>
        <w:rPr>
          <w:rFonts w:ascii="Cabin" w:eastAsia="Cabin" w:hAnsi="Cabin" w:cs="Cabin"/>
        </w:rPr>
        <w:t xml:space="preserve"> case manager or classroom teacher and agreed upon by the team.</w:t>
      </w:r>
    </w:p>
    <w:p w:rsidR="00284AA4" w:rsidRDefault="00284AA4"/>
    <w:p w:rsidR="00284AA4" w:rsidRDefault="00EA09D0">
      <w:r>
        <w:rPr>
          <w:rFonts w:ascii="Cabin" w:eastAsia="Cabin" w:hAnsi="Cabin" w:cs="Cabin"/>
        </w:rPr>
        <w:t>LAPs include programs and strategies for improving English language proficiency (speaking, reading, listening and writing) and academic achievement in core subjects. Goals are based on ELP and core subject standards.</w:t>
      </w:r>
    </w:p>
    <w:p w:rsidR="00284AA4" w:rsidRDefault="00284AA4"/>
    <w:p w:rsidR="00284AA4" w:rsidRDefault="00EA09D0">
      <w:r>
        <w:rPr>
          <w:rFonts w:ascii="Cabin" w:eastAsia="Cabin" w:hAnsi="Cabin" w:cs="Cabin"/>
        </w:rPr>
        <w:t>The individual student’s time allotment for structured language support will be determined by the team.</w:t>
      </w:r>
    </w:p>
    <w:p w:rsidR="00284AA4" w:rsidRDefault="00284AA4"/>
    <w:p w:rsidR="00284AA4" w:rsidRDefault="00EA09D0">
      <w:r>
        <w:rPr>
          <w:rFonts w:ascii="Cabin" w:eastAsia="Cabin" w:hAnsi="Cabin" w:cs="Cabin"/>
        </w:rPr>
        <w:t xml:space="preserve">In addition to the </w:t>
      </w:r>
      <w:r w:rsidR="00F753F0">
        <w:rPr>
          <w:rFonts w:ascii="Cabin" w:eastAsia="Cabin" w:hAnsi="Cabin" w:cs="Cabin"/>
        </w:rPr>
        <w:t>EL</w:t>
      </w:r>
      <w:r>
        <w:rPr>
          <w:rFonts w:ascii="Cabin" w:eastAsia="Cabin" w:hAnsi="Cabin" w:cs="Cabin"/>
        </w:rPr>
        <w:t xml:space="preserve"> program services, </w:t>
      </w:r>
      <w:r w:rsidR="00F753F0">
        <w:rPr>
          <w:rFonts w:ascii="Cabin" w:eastAsia="Cabin" w:hAnsi="Cabin" w:cs="Cabin"/>
        </w:rPr>
        <w:t>EL</w:t>
      </w:r>
      <w:r>
        <w:rPr>
          <w:rFonts w:ascii="Cabin" w:eastAsia="Cabin" w:hAnsi="Cabin" w:cs="Cabin"/>
        </w:rPr>
        <w:t xml:space="preserve">s will receive accommodations in the mainstream classrooms according to their needs. These are </w:t>
      </w:r>
      <w:r w:rsidR="00CC7F96">
        <w:rPr>
          <w:rFonts w:ascii="Cabin" w:eastAsia="Cabin" w:hAnsi="Cabin" w:cs="Cabin"/>
        </w:rPr>
        <w:t xml:space="preserve">addressed </w:t>
      </w:r>
      <w:r>
        <w:rPr>
          <w:rFonts w:ascii="Cabin" w:eastAsia="Cabin" w:hAnsi="Cabin" w:cs="Cabin"/>
        </w:rPr>
        <w:t>in the LAP.</w:t>
      </w:r>
    </w:p>
    <w:p w:rsidR="00284AA4" w:rsidRDefault="00284AA4"/>
    <w:p w:rsidR="00284AA4" w:rsidRDefault="00EA09D0">
      <w:r>
        <w:rPr>
          <w:rFonts w:ascii="Cabin" w:eastAsia="Cabin" w:hAnsi="Cabin" w:cs="Cabin"/>
        </w:rPr>
        <w:t>Team members maintain a close collaborative relationship to work toward students’ academic and language success.</w:t>
      </w:r>
    </w:p>
    <w:p w:rsidR="00284AA4" w:rsidRDefault="00284AA4"/>
    <w:p w:rsidR="00284AA4" w:rsidRDefault="00EA09D0">
      <w:r>
        <w:rPr>
          <w:rFonts w:ascii="Cabin" w:eastAsia="Cabin" w:hAnsi="Cabin" w:cs="Cabin"/>
          <w:b/>
          <w:u w:val="single"/>
        </w:rPr>
        <w:t>Core Program</w:t>
      </w:r>
    </w:p>
    <w:p w:rsidR="00284AA4" w:rsidRDefault="00EA09D0">
      <w:pPr>
        <w:numPr>
          <w:ilvl w:val="0"/>
          <w:numId w:val="5"/>
        </w:numPr>
        <w:ind w:hanging="360"/>
        <w:contextualSpacing/>
        <w:rPr>
          <w:rFonts w:ascii="Cabin" w:eastAsia="Cabin" w:hAnsi="Cabin" w:cs="Cabin"/>
        </w:rPr>
      </w:pPr>
      <w:r>
        <w:rPr>
          <w:rFonts w:ascii="Cabin" w:eastAsia="Cabin" w:hAnsi="Cabin" w:cs="Cabin"/>
        </w:rPr>
        <w:t>All instruction is in English.</w:t>
      </w:r>
    </w:p>
    <w:p w:rsidR="00F753F0" w:rsidRDefault="00F753F0">
      <w:pPr>
        <w:numPr>
          <w:ilvl w:val="0"/>
          <w:numId w:val="5"/>
        </w:numPr>
        <w:ind w:hanging="360"/>
        <w:contextualSpacing/>
        <w:rPr>
          <w:rFonts w:ascii="Cabin" w:eastAsia="Cabin" w:hAnsi="Cabin" w:cs="Cabin"/>
        </w:rPr>
      </w:pPr>
      <w:r>
        <w:rPr>
          <w:rFonts w:ascii="Cabin" w:eastAsia="Cabin" w:hAnsi="Cabin" w:cs="Cabin"/>
        </w:rPr>
        <w:t xml:space="preserve">The EL component of the reading/language arts core program is used. </w:t>
      </w:r>
    </w:p>
    <w:p w:rsidR="00284AA4" w:rsidRDefault="00EA09D0">
      <w:pPr>
        <w:numPr>
          <w:ilvl w:val="0"/>
          <w:numId w:val="5"/>
        </w:numPr>
        <w:ind w:hanging="360"/>
        <w:contextualSpacing/>
        <w:rPr>
          <w:rFonts w:ascii="Cabin" w:eastAsia="Cabin" w:hAnsi="Cabin" w:cs="Cabin"/>
        </w:rPr>
      </w:pPr>
      <w:r>
        <w:rPr>
          <w:rFonts w:ascii="Cabin" w:eastAsia="Cabin" w:hAnsi="Cabin" w:cs="Cabin"/>
        </w:rPr>
        <w:t xml:space="preserve">District </w:t>
      </w:r>
      <w:r w:rsidR="00F753F0">
        <w:rPr>
          <w:rFonts w:ascii="Cabin" w:eastAsia="Cabin" w:hAnsi="Cabin" w:cs="Cabin"/>
        </w:rPr>
        <w:t>EL</w:t>
      </w:r>
      <w:r>
        <w:rPr>
          <w:rFonts w:ascii="Cabin" w:eastAsia="Cabin" w:hAnsi="Cabin" w:cs="Cabin"/>
        </w:rPr>
        <w:t>s may also be served by other programs and services such as Title I and Special Education.</w:t>
      </w:r>
    </w:p>
    <w:p w:rsidR="00284AA4" w:rsidRDefault="00F753F0">
      <w:pPr>
        <w:numPr>
          <w:ilvl w:val="0"/>
          <w:numId w:val="5"/>
        </w:numPr>
        <w:ind w:hanging="360"/>
        <w:contextualSpacing/>
        <w:rPr>
          <w:rFonts w:ascii="Cabin" w:eastAsia="Cabin" w:hAnsi="Cabin" w:cs="Cabin"/>
        </w:rPr>
      </w:pPr>
      <w:r>
        <w:rPr>
          <w:rFonts w:ascii="Cabin" w:eastAsia="Cabin" w:hAnsi="Cabin" w:cs="Cabin"/>
        </w:rPr>
        <w:t>EL</w:t>
      </w:r>
      <w:r w:rsidR="00EA09D0">
        <w:rPr>
          <w:rFonts w:ascii="Cabin" w:eastAsia="Cabin" w:hAnsi="Cabin" w:cs="Cabin"/>
        </w:rPr>
        <w:t xml:space="preserve"> student involvement in other programs does not replace </w:t>
      </w:r>
      <w:r>
        <w:rPr>
          <w:rFonts w:ascii="Cabin" w:eastAsia="Cabin" w:hAnsi="Cabin" w:cs="Cabin"/>
        </w:rPr>
        <w:t>EL</w:t>
      </w:r>
      <w:r w:rsidR="00EA09D0">
        <w:rPr>
          <w:rFonts w:ascii="Cabin" w:eastAsia="Cabin" w:hAnsi="Cabin" w:cs="Cabin"/>
        </w:rPr>
        <w:t xml:space="preserve"> services.</w:t>
      </w:r>
    </w:p>
    <w:p w:rsidR="00284AA4" w:rsidRDefault="00284AA4"/>
    <w:p w:rsidR="00284AA4" w:rsidRDefault="00F753F0">
      <w:r>
        <w:rPr>
          <w:rFonts w:ascii="Cabin" w:eastAsia="Cabin" w:hAnsi="Cabin" w:cs="Cabin"/>
        </w:rPr>
        <w:lastRenderedPageBreak/>
        <w:t>EL</w:t>
      </w:r>
      <w:r w:rsidR="00EA09D0">
        <w:rPr>
          <w:rFonts w:ascii="Cabin" w:eastAsia="Cabin" w:hAnsi="Cabin" w:cs="Cabin"/>
        </w:rPr>
        <w:t xml:space="preserve"> instruction supplements, rather than supplants, classroom instruction.</w:t>
      </w:r>
    </w:p>
    <w:p w:rsidR="00284AA4" w:rsidRDefault="00284AA4"/>
    <w:p w:rsidR="00284AA4" w:rsidRDefault="00EA09D0">
      <w:r>
        <w:rPr>
          <w:rFonts w:ascii="Cabin" w:eastAsia="Cabin" w:hAnsi="Cabin" w:cs="Cabin"/>
          <w:b/>
          <w:u w:val="single"/>
        </w:rPr>
        <w:t>Staff</w:t>
      </w:r>
    </w:p>
    <w:p w:rsidR="00284AA4" w:rsidRDefault="00EA09D0">
      <w:r>
        <w:rPr>
          <w:rFonts w:ascii="Cabin" w:eastAsia="Cabin" w:hAnsi="Cabin" w:cs="Cabin"/>
        </w:rPr>
        <w:t>Teachers and paraprofessionals are fluent in oral and written English.</w:t>
      </w:r>
    </w:p>
    <w:p w:rsidR="00284AA4" w:rsidRDefault="00284AA4"/>
    <w:p w:rsidR="00284AA4" w:rsidRDefault="00EA09D0">
      <w:r>
        <w:rPr>
          <w:rFonts w:ascii="Cabin" w:eastAsia="Cabin" w:hAnsi="Cabin" w:cs="Cabin"/>
          <w:b/>
          <w:u w:val="single"/>
        </w:rPr>
        <w:t>Professional Development</w:t>
      </w:r>
    </w:p>
    <w:p w:rsidR="00284AA4" w:rsidRDefault="00EA09D0">
      <w:r>
        <w:rPr>
          <w:rFonts w:ascii="Cabin" w:eastAsia="Cabin" w:hAnsi="Cabin" w:cs="Cabin"/>
        </w:rPr>
        <w:t xml:space="preserve">District teachers of </w:t>
      </w:r>
      <w:r w:rsidR="00F753F0">
        <w:rPr>
          <w:rFonts w:ascii="Cabin" w:eastAsia="Cabin" w:hAnsi="Cabin" w:cs="Cabin"/>
        </w:rPr>
        <w:t>EL</w:t>
      </w:r>
      <w:r>
        <w:rPr>
          <w:rFonts w:ascii="Cabin" w:eastAsia="Cabin" w:hAnsi="Cabin" w:cs="Cabin"/>
        </w:rPr>
        <w:t xml:space="preserve"> students are in frequent contact and discuss departmental concerns.</w:t>
      </w:r>
    </w:p>
    <w:p w:rsidR="00284AA4" w:rsidRDefault="00284AA4"/>
    <w:p w:rsidR="00284AA4" w:rsidRDefault="00EA09D0">
      <w:r>
        <w:rPr>
          <w:rFonts w:ascii="Cabin" w:eastAsia="Cabin" w:hAnsi="Cabin" w:cs="Cabin"/>
        </w:rPr>
        <w:t xml:space="preserve">Professional development opportunities are offered by the state of South Dakota and are available to all teachers of </w:t>
      </w:r>
      <w:r w:rsidR="00F753F0">
        <w:rPr>
          <w:rFonts w:ascii="Cabin" w:eastAsia="Cabin" w:hAnsi="Cabin" w:cs="Cabin"/>
        </w:rPr>
        <w:t>EL</w:t>
      </w:r>
      <w:r>
        <w:rPr>
          <w:rFonts w:ascii="Cabin" w:eastAsia="Cabin" w:hAnsi="Cabin" w:cs="Cabin"/>
        </w:rPr>
        <w:t xml:space="preserve"> students. </w:t>
      </w:r>
    </w:p>
    <w:p w:rsidR="00284AA4" w:rsidRDefault="00284AA4"/>
    <w:p w:rsidR="00284AA4" w:rsidRDefault="00EA09D0">
      <w:r>
        <w:rPr>
          <w:rFonts w:ascii="Cabin" w:eastAsia="Cabin" w:hAnsi="Cabin" w:cs="Cabin"/>
          <w:b/>
          <w:u w:val="single"/>
        </w:rPr>
        <w:t>Parent Involvement</w:t>
      </w:r>
    </w:p>
    <w:p w:rsidR="00284AA4" w:rsidRDefault="00CC7F96">
      <w:r>
        <w:rPr>
          <w:rFonts w:ascii="Cabin" w:eastAsia="Cabin" w:hAnsi="Cabin" w:cs="Cabin"/>
        </w:rPr>
        <w:t>Wagner</w:t>
      </w:r>
      <w:r w:rsidR="00EA09D0">
        <w:rPr>
          <w:rFonts w:ascii="Cabin" w:eastAsia="Cabin" w:hAnsi="Cabin" w:cs="Cabin"/>
        </w:rPr>
        <w:t xml:space="preserve"> School District staff works together with parents at bi-annual parent-teacher conferences to discuss issues and concerns.</w:t>
      </w:r>
    </w:p>
    <w:p w:rsidR="00284AA4" w:rsidRDefault="00284AA4"/>
    <w:p w:rsidR="00284AA4" w:rsidRDefault="00EA09D0">
      <w:r>
        <w:rPr>
          <w:rFonts w:ascii="Cabin" w:eastAsia="Cabin" w:hAnsi="Cabin" w:cs="Cabin"/>
        </w:rPr>
        <w:t>Teachers o</w:t>
      </w:r>
      <w:r w:rsidR="00CC7F96">
        <w:rPr>
          <w:rFonts w:ascii="Cabin" w:eastAsia="Cabin" w:hAnsi="Cabin" w:cs="Cabin"/>
        </w:rPr>
        <w:t xml:space="preserve">f </w:t>
      </w:r>
      <w:r w:rsidR="00F753F0">
        <w:rPr>
          <w:rFonts w:ascii="Cabin" w:eastAsia="Cabin" w:hAnsi="Cabin" w:cs="Cabin"/>
        </w:rPr>
        <w:t>EL</w:t>
      </w:r>
      <w:r w:rsidR="00CC7F96">
        <w:rPr>
          <w:rFonts w:ascii="Cabin" w:eastAsia="Cabin" w:hAnsi="Cabin" w:cs="Cabin"/>
        </w:rPr>
        <w:t xml:space="preserve"> students collaborate </w:t>
      </w:r>
      <w:r>
        <w:rPr>
          <w:rFonts w:ascii="Cabin" w:eastAsia="Cabin" w:hAnsi="Cabin" w:cs="Cabin"/>
        </w:rPr>
        <w:t>to encourage attendance at family events.</w:t>
      </w:r>
    </w:p>
    <w:p w:rsidR="00284AA4" w:rsidRDefault="00284AA4"/>
    <w:p w:rsidR="00284AA4" w:rsidRDefault="00EA09D0">
      <w:r>
        <w:rPr>
          <w:rFonts w:ascii="Cabin" w:eastAsia="Cabin" w:hAnsi="Cabin" w:cs="Cabin"/>
          <w:b/>
          <w:u w:val="single"/>
        </w:rPr>
        <w:t>Evaluation of Program</w:t>
      </w:r>
    </w:p>
    <w:p w:rsidR="00284AA4" w:rsidRDefault="00EA09D0">
      <w:r>
        <w:rPr>
          <w:rFonts w:ascii="Cabin" w:eastAsia="Cabin" w:hAnsi="Cabin" w:cs="Cabin"/>
        </w:rPr>
        <w:t xml:space="preserve">The </w:t>
      </w:r>
      <w:r w:rsidR="00924481">
        <w:rPr>
          <w:rFonts w:ascii="Cabin" w:eastAsia="Cabin" w:hAnsi="Cabin" w:cs="Cabin"/>
        </w:rPr>
        <w:t>School Counselors, Fed Programs Coordinator,</w:t>
      </w:r>
      <w:r>
        <w:rPr>
          <w:rFonts w:ascii="Cabin" w:eastAsia="Cabin" w:hAnsi="Cabin" w:cs="Cabin"/>
        </w:rPr>
        <w:t xml:space="preserve"> and the district superintendent </w:t>
      </w:r>
      <w:r w:rsidR="00924481">
        <w:rPr>
          <w:rFonts w:ascii="Cabin" w:eastAsia="Cabin" w:hAnsi="Cabin" w:cs="Cabin"/>
        </w:rPr>
        <w:t xml:space="preserve">meet annually to discuss students’ progress. </w:t>
      </w:r>
      <w:r>
        <w:rPr>
          <w:rFonts w:ascii="Cabin" w:eastAsia="Cabin" w:hAnsi="Cabin" w:cs="Cabin"/>
        </w:rPr>
        <w:t>AYP and AMAO goals are also monitored.</w:t>
      </w:r>
    </w:p>
    <w:p w:rsidR="00284AA4" w:rsidRDefault="00284AA4"/>
    <w:p w:rsidR="00284AA4" w:rsidRDefault="00EA09D0">
      <w:r>
        <w:rPr>
          <w:rFonts w:ascii="Cabin" w:eastAsia="Cabin" w:hAnsi="Cabin" w:cs="Cabin"/>
        </w:rPr>
        <w:t xml:space="preserve">Teachers make and evaluate their individual </w:t>
      </w:r>
      <w:r w:rsidR="00924481">
        <w:rPr>
          <w:rFonts w:ascii="Cabin" w:eastAsia="Cabin" w:hAnsi="Cabin" w:cs="Cabin"/>
        </w:rPr>
        <w:t xml:space="preserve">SLOs. </w:t>
      </w:r>
      <w:r>
        <w:rPr>
          <w:rFonts w:ascii="Cabin" w:eastAsia="Cabin" w:hAnsi="Cabin" w:cs="Cabin"/>
        </w:rPr>
        <w:t>The department teachers and staff make ongoing suggestions for improvement to the program. These are evaluated and implemented as needed.</w:t>
      </w:r>
    </w:p>
    <w:p w:rsidR="00284AA4" w:rsidRDefault="00284AA4"/>
    <w:p w:rsidR="00284AA4" w:rsidRDefault="00924481">
      <w:r>
        <w:rPr>
          <w:rFonts w:ascii="Cabin" w:eastAsia="Cabin" w:hAnsi="Cabin" w:cs="Cabin"/>
        </w:rPr>
        <w:t>A</w:t>
      </w:r>
      <w:r w:rsidR="00EA09D0">
        <w:rPr>
          <w:rFonts w:ascii="Cabin" w:eastAsia="Cabin" w:hAnsi="Cabin" w:cs="Cabin"/>
        </w:rPr>
        <w:t>CCESS results are monitored and compared from year to year.</w:t>
      </w:r>
    </w:p>
    <w:p w:rsidR="00284AA4" w:rsidRDefault="00284AA4"/>
    <w:p w:rsidR="00284AA4" w:rsidRDefault="00EA09D0">
      <w:r>
        <w:br w:type="page"/>
      </w:r>
    </w:p>
    <w:p w:rsidR="00284AA4" w:rsidRDefault="00284AA4">
      <w:pPr>
        <w:jc w:val="center"/>
      </w:pPr>
    </w:p>
    <w:p w:rsidR="00284AA4" w:rsidRDefault="00EA09D0">
      <w:pPr>
        <w:jc w:val="center"/>
      </w:pPr>
      <w:r>
        <w:rPr>
          <w:rFonts w:ascii="Cabin" w:eastAsia="Cabin" w:hAnsi="Cabin" w:cs="Cabin"/>
          <w:b/>
        </w:rPr>
        <w:t>Appendix</w:t>
      </w:r>
    </w:p>
    <w:p w:rsidR="00284AA4" w:rsidRDefault="00284AA4">
      <w:pPr>
        <w:jc w:val="center"/>
      </w:pPr>
    </w:p>
    <w:p w:rsidR="00284AA4" w:rsidRDefault="00EA09D0">
      <w:pPr>
        <w:jc w:val="center"/>
      </w:pPr>
      <w:r>
        <w:rPr>
          <w:rFonts w:ascii="Cabin" w:eastAsia="Cabin" w:hAnsi="Cabin" w:cs="Cabin"/>
          <w:b/>
        </w:rPr>
        <w:t>Form A: Home Language Survey</w:t>
      </w:r>
    </w:p>
    <w:p w:rsidR="00284AA4" w:rsidRDefault="00284AA4">
      <w:pPr>
        <w:jc w:val="center"/>
      </w:pPr>
    </w:p>
    <w:p w:rsidR="00284AA4" w:rsidRDefault="00284AA4"/>
    <w:p w:rsidR="00284AA4" w:rsidRDefault="00284AA4"/>
    <w:p w:rsidR="00F753F0" w:rsidRPr="00F753F0" w:rsidRDefault="00F753F0" w:rsidP="00F753F0">
      <w:pPr>
        <w:spacing w:line="240" w:lineRule="auto"/>
        <w:ind w:left="-720" w:firstLine="720"/>
        <w:jc w:val="center"/>
        <w:rPr>
          <w:rFonts w:eastAsia="Times New Roman" w:cs="Times New Roman"/>
          <w:b/>
          <w:bCs/>
          <w:color w:val="auto"/>
          <w:sz w:val="24"/>
          <w:szCs w:val="24"/>
        </w:rPr>
      </w:pPr>
      <w:r w:rsidRPr="00F753F0">
        <w:rPr>
          <w:rFonts w:eastAsia="Times New Roman" w:cs="Times New Roman"/>
          <w:b/>
          <w:bCs/>
          <w:color w:val="auto"/>
          <w:sz w:val="24"/>
          <w:szCs w:val="24"/>
        </w:rPr>
        <w:t>HOME LANGUAGE SURVEY</w:t>
      </w:r>
    </w:p>
    <w:p w:rsidR="00F753F0" w:rsidRPr="00F753F0" w:rsidRDefault="00F753F0" w:rsidP="00F753F0">
      <w:pPr>
        <w:spacing w:line="240" w:lineRule="auto"/>
        <w:jc w:val="center"/>
        <w:rPr>
          <w:rFonts w:eastAsia="Times New Roman" w:cs="Times New Roman"/>
          <w:color w:val="auto"/>
          <w:sz w:val="24"/>
          <w:szCs w:val="24"/>
        </w:rPr>
      </w:pPr>
      <w:r w:rsidRPr="00F753F0">
        <w:rPr>
          <w:rFonts w:eastAsia="Times New Roman" w:cs="Times New Roman"/>
          <w:b/>
          <w:bCs/>
          <w:color w:val="auto"/>
          <w:sz w:val="24"/>
          <w:szCs w:val="24"/>
        </w:rPr>
        <w:t>ENGLISH VERSION</w:t>
      </w:r>
    </w:p>
    <w:p w:rsidR="00F753F0" w:rsidRPr="00F753F0" w:rsidRDefault="00F753F0" w:rsidP="00F753F0">
      <w:pPr>
        <w:spacing w:line="240" w:lineRule="auto"/>
        <w:rPr>
          <w:rFonts w:eastAsia="Times New Roman" w:cs="Times New Roman"/>
          <w:color w:val="auto"/>
          <w:sz w:val="20"/>
          <w:szCs w:val="24"/>
        </w:rPr>
      </w:pPr>
    </w:p>
    <w:p w:rsidR="00F753F0" w:rsidRPr="00F753F0" w:rsidRDefault="00F753F0" w:rsidP="00F753F0">
      <w:pP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color w:val="auto"/>
        </w:rPr>
      </w:pPr>
      <w:r w:rsidRPr="00F753F0">
        <w:rPr>
          <w:rFonts w:eastAsia="Times New Roman" w:cs="Times New Roman"/>
          <w:color w:val="auto"/>
        </w:rPr>
        <w:t>Name of Student:  __________________________________</w:t>
      </w:r>
      <w:r w:rsidRPr="00F753F0">
        <w:rPr>
          <w:rFonts w:eastAsia="Times New Roman" w:cs="Times New Roman"/>
          <w:color w:val="auto"/>
        </w:rPr>
        <w:tab/>
        <w:t>______________________</w:t>
      </w:r>
    </w:p>
    <w:p w:rsidR="00F753F0" w:rsidRPr="00F753F0" w:rsidRDefault="00F753F0" w:rsidP="00F753F0">
      <w:pPr>
        <w:tabs>
          <w:tab w:val="left" w:pos="1980"/>
          <w:tab w:val="left" w:pos="6660"/>
          <w:tab w:val="left" w:pos="10260"/>
        </w:tabs>
        <w:spacing w:line="240" w:lineRule="auto"/>
        <w:rPr>
          <w:rFonts w:eastAsia="Times New Roman" w:cs="Times New Roman"/>
          <w:color w:val="auto"/>
        </w:rPr>
      </w:pPr>
      <w:r w:rsidRPr="00F753F0">
        <w:rPr>
          <w:rFonts w:eastAsia="Times New Roman" w:cs="Times New Roman"/>
          <w:color w:val="auto"/>
        </w:rPr>
        <w:tab/>
        <w:t>Last Name</w:t>
      </w:r>
      <w:r w:rsidRPr="00F753F0">
        <w:rPr>
          <w:rFonts w:eastAsia="Times New Roman" w:cs="Times New Roman"/>
          <w:color w:val="auto"/>
        </w:rPr>
        <w:tab/>
        <w:t>First Name</w:t>
      </w:r>
    </w:p>
    <w:p w:rsidR="00F753F0" w:rsidRPr="00F753F0" w:rsidRDefault="00F753F0" w:rsidP="00F753F0">
      <w:pPr>
        <w:tabs>
          <w:tab w:val="left" w:pos="1980"/>
          <w:tab w:val="left" w:pos="4500"/>
          <w:tab w:val="left" w:pos="6120"/>
          <w:tab w:val="left" w:pos="6660"/>
          <w:tab w:val="left" w:pos="9180"/>
          <w:tab w:val="left" w:pos="10260"/>
        </w:tabs>
        <w:spacing w:line="240" w:lineRule="auto"/>
        <w:rPr>
          <w:rFonts w:eastAsia="Times New Roman" w:cs="Times New Roman"/>
          <w:color w:val="auto"/>
        </w:rPr>
      </w:pPr>
    </w:p>
    <w:p w:rsidR="00F753F0" w:rsidRPr="00F753F0" w:rsidRDefault="00F753F0" w:rsidP="00F753F0">
      <w:pPr>
        <w:tabs>
          <w:tab w:val="left" w:pos="1980"/>
          <w:tab w:val="left" w:pos="5040"/>
          <w:tab w:val="left" w:pos="6480"/>
          <w:tab w:val="left" w:pos="6660"/>
          <w:tab w:val="left" w:pos="8820"/>
          <w:tab w:val="left" w:pos="10260"/>
        </w:tabs>
        <w:spacing w:line="240" w:lineRule="auto"/>
        <w:rPr>
          <w:rFonts w:eastAsia="Times New Roman" w:cs="Times New Roman"/>
          <w:color w:val="auto"/>
        </w:rPr>
      </w:pPr>
      <w:r w:rsidRPr="00F753F0">
        <w:rPr>
          <w:rFonts w:eastAsia="Times New Roman" w:cs="Times New Roman"/>
          <w:color w:val="auto"/>
        </w:rPr>
        <w:t xml:space="preserve">School: _____________________________   Age: ______  Grade Level: _______  </w:t>
      </w:r>
    </w:p>
    <w:p w:rsidR="00F753F0" w:rsidRPr="00F753F0" w:rsidRDefault="00F753F0" w:rsidP="00F753F0">
      <w:pPr>
        <w:tabs>
          <w:tab w:val="left" w:pos="1980"/>
          <w:tab w:val="left" w:pos="4500"/>
          <w:tab w:val="left" w:pos="6660"/>
          <w:tab w:val="left" w:pos="9540"/>
          <w:tab w:val="left" w:pos="10260"/>
        </w:tabs>
        <w:spacing w:line="240" w:lineRule="auto"/>
        <w:rPr>
          <w:rFonts w:eastAsia="Times New Roman" w:cs="Times New Roman"/>
          <w:color w:val="auto"/>
        </w:rPr>
      </w:pPr>
    </w:p>
    <w:p w:rsidR="00F753F0" w:rsidRPr="00F753F0" w:rsidRDefault="00F753F0" w:rsidP="00F753F0">
      <w:pPr>
        <w:pBdr>
          <w:bottom w:val="triple" w:sz="4" w:space="1" w:color="auto"/>
        </w:pBd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color w:val="auto"/>
        </w:rPr>
      </w:pPr>
      <w:r w:rsidRPr="00F753F0">
        <w:rPr>
          <w:rFonts w:eastAsia="Times New Roman" w:cs="Times New Roman"/>
          <w:color w:val="auto"/>
        </w:rPr>
        <w:t>Directions to Parents and Guardians:</w:t>
      </w:r>
      <w:r w:rsidRPr="00F753F0">
        <w:rPr>
          <w:rFonts w:eastAsia="Times New Roman" w:cs="Times New Roman"/>
          <w:color w:val="auto"/>
        </w:rPr>
        <w:br/>
      </w:r>
      <w:r w:rsidRPr="00F753F0">
        <w:rPr>
          <w:rFonts w:eastAsia="Times New Roman" w:cs="Times New Roman"/>
          <w:color w:val="auto"/>
        </w:rPr>
        <w:br/>
        <w:t>The Federal Government has legal requirements which direct schools to determine the language(s) spoken in the home of each student. This information is essential in order for the school to provide adequate instructional programs and services.</w:t>
      </w:r>
    </w:p>
    <w:p w:rsidR="00F753F0" w:rsidRPr="00F753F0" w:rsidRDefault="00F753F0" w:rsidP="00F753F0">
      <w:pP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color w:val="auto"/>
        </w:rPr>
      </w:pPr>
      <w:r w:rsidRPr="00F753F0">
        <w:rPr>
          <w:rFonts w:eastAsia="Times New Roman" w:cs="Times New Roman"/>
          <w:color w:val="auto"/>
        </w:rPr>
        <w:t>As parents or guardians, your cooperation is requested in complying with this legal requirement. Please respond to each of the four questions listed below as accurately as possible.  For each question, write the name(s) of the language(s) that apply in the space provided.  Please do not leave any question unanswered.</w:t>
      </w:r>
    </w:p>
    <w:p w:rsidR="00F753F0" w:rsidRPr="00F753F0" w:rsidRDefault="00F753F0" w:rsidP="00F753F0">
      <w:pP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color w:val="auto"/>
        </w:rPr>
      </w:pPr>
    </w:p>
    <w:p w:rsidR="00F753F0" w:rsidRPr="00F753F0" w:rsidRDefault="00F753F0" w:rsidP="00F753F0">
      <w:pPr>
        <w:numPr>
          <w:ilvl w:val="0"/>
          <w:numId w:val="8"/>
        </w:numPr>
        <w:spacing w:line="240" w:lineRule="auto"/>
        <w:contextualSpacing/>
        <w:rPr>
          <w:rFonts w:eastAsia="Times New Roman" w:cs="Times New Roman"/>
          <w:color w:val="auto"/>
        </w:rPr>
      </w:pPr>
      <w:r w:rsidRPr="00F753F0">
        <w:rPr>
          <w:rFonts w:eastAsia="Times New Roman" w:cs="Times New Roman"/>
          <w:color w:val="auto"/>
          <w:sz w:val="24"/>
          <w:szCs w:val="24"/>
        </w:rPr>
        <w:t>Which language did your child learn when he/she first began to talk?</w:t>
      </w:r>
    </w:p>
    <w:p w:rsidR="00F753F0" w:rsidRPr="00F753F0" w:rsidRDefault="00F753F0" w:rsidP="00F753F0">
      <w:pPr>
        <w:spacing w:line="240" w:lineRule="auto"/>
        <w:rPr>
          <w:rFonts w:eastAsia="Times New Roman" w:cs="Times New Roman"/>
          <w:color w:val="auto"/>
        </w:rPr>
      </w:pPr>
      <w:r w:rsidRPr="00F753F0">
        <w:rPr>
          <w:rFonts w:eastAsia="Times New Roman" w:cs="Times New Roman"/>
          <w:color w:val="auto"/>
        </w:rPr>
        <w:t xml:space="preserve">                  English______  Other_________ (if other, please name______________)</w:t>
      </w:r>
    </w:p>
    <w:p w:rsidR="00F753F0" w:rsidRPr="00F753F0" w:rsidRDefault="00F753F0" w:rsidP="00F753F0">
      <w:pPr>
        <w:spacing w:line="240" w:lineRule="auto"/>
        <w:rPr>
          <w:rFonts w:eastAsia="Times New Roman" w:cs="Times New Roman"/>
          <w:color w:val="auto"/>
        </w:rPr>
      </w:pPr>
    </w:p>
    <w:p w:rsidR="00F753F0" w:rsidRPr="00F753F0" w:rsidRDefault="00F753F0" w:rsidP="00F753F0">
      <w:pPr>
        <w:numPr>
          <w:ilvl w:val="0"/>
          <w:numId w:val="8"/>
        </w:numPr>
        <w:spacing w:line="240" w:lineRule="auto"/>
        <w:contextualSpacing/>
        <w:rPr>
          <w:rFonts w:eastAsia="Times New Roman" w:cs="Times New Roman"/>
          <w:color w:val="auto"/>
        </w:rPr>
      </w:pPr>
      <w:r w:rsidRPr="00F753F0">
        <w:rPr>
          <w:rFonts w:eastAsia="Times New Roman" w:cs="Times New Roman"/>
          <w:color w:val="auto"/>
          <w:sz w:val="24"/>
          <w:szCs w:val="24"/>
        </w:rPr>
        <w:t>Which language does your child most frequently speak at home?</w:t>
      </w:r>
    </w:p>
    <w:p w:rsidR="00F753F0" w:rsidRPr="00F753F0" w:rsidRDefault="00F753F0" w:rsidP="00F753F0">
      <w:pPr>
        <w:spacing w:line="240" w:lineRule="auto"/>
        <w:rPr>
          <w:rFonts w:eastAsia="Times New Roman" w:cs="Times New Roman"/>
          <w:color w:val="auto"/>
        </w:rPr>
      </w:pPr>
      <w:r w:rsidRPr="00F753F0">
        <w:rPr>
          <w:rFonts w:eastAsia="Times New Roman" w:cs="Times New Roman"/>
          <w:color w:val="auto"/>
        </w:rPr>
        <w:t xml:space="preserve">                  English______  Other_________ (if other, please name______________)</w:t>
      </w:r>
    </w:p>
    <w:p w:rsidR="00F753F0" w:rsidRPr="00F753F0" w:rsidRDefault="00F753F0" w:rsidP="00F753F0">
      <w:pPr>
        <w:spacing w:line="240" w:lineRule="auto"/>
        <w:rPr>
          <w:rFonts w:eastAsia="Times New Roman" w:cs="Times New Roman"/>
          <w:color w:val="auto"/>
        </w:rPr>
      </w:pPr>
    </w:p>
    <w:p w:rsidR="00F753F0" w:rsidRPr="00F753F0" w:rsidRDefault="00F753F0" w:rsidP="00F753F0">
      <w:pPr>
        <w:numPr>
          <w:ilvl w:val="0"/>
          <w:numId w:val="8"/>
        </w:numPr>
        <w:spacing w:line="240" w:lineRule="auto"/>
        <w:contextualSpacing/>
        <w:rPr>
          <w:rFonts w:eastAsia="Times New Roman" w:cs="Times New Roman"/>
          <w:color w:val="auto"/>
          <w:sz w:val="24"/>
          <w:szCs w:val="24"/>
        </w:rPr>
      </w:pPr>
      <w:r w:rsidRPr="00F753F0">
        <w:rPr>
          <w:rFonts w:eastAsia="Times New Roman" w:cs="Times New Roman"/>
          <w:color w:val="auto"/>
          <w:sz w:val="24"/>
          <w:szCs w:val="24"/>
        </w:rPr>
        <w:t>Which language do you (the parents or guardians) most frequently use when speaking to your child?</w:t>
      </w:r>
    </w:p>
    <w:p w:rsidR="00F753F0" w:rsidRPr="00F753F0" w:rsidRDefault="00F753F0" w:rsidP="00F753F0">
      <w:pPr>
        <w:spacing w:line="240" w:lineRule="auto"/>
        <w:rPr>
          <w:rFonts w:eastAsia="Times New Roman" w:cs="Times New Roman"/>
          <w:color w:val="auto"/>
          <w:sz w:val="24"/>
          <w:szCs w:val="24"/>
        </w:rPr>
      </w:pPr>
      <w:r w:rsidRPr="00F753F0">
        <w:rPr>
          <w:rFonts w:eastAsia="Times New Roman" w:cs="Times New Roman"/>
          <w:color w:val="auto"/>
          <w:sz w:val="24"/>
          <w:szCs w:val="24"/>
        </w:rPr>
        <w:t xml:space="preserve">                 </w:t>
      </w:r>
      <w:r w:rsidRPr="00F753F0">
        <w:rPr>
          <w:rFonts w:eastAsia="Times New Roman" w:cs="Times New Roman"/>
          <w:color w:val="auto"/>
        </w:rPr>
        <w:t>English______  Other_________ (if other, please name______________)</w:t>
      </w:r>
    </w:p>
    <w:p w:rsidR="00F753F0" w:rsidRPr="00F753F0" w:rsidRDefault="00F753F0" w:rsidP="00F753F0">
      <w:pP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b/>
          <w:color w:val="auto"/>
        </w:rPr>
      </w:pPr>
      <w:r w:rsidRPr="00F753F0">
        <w:rPr>
          <w:rFonts w:eastAsia="Times New Roman" w:cs="Times New Roman"/>
          <w:b/>
          <w:color w:val="auto"/>
        </w:rPr>
        <w:t xml:space="preserve">If you have marked languages other than English, the school must contact you within 30 days to arrange for mandatory testing for your child.  </w:t>
      </w:r>
    </w:p>
    <w:p w:rsidR="00F753F0" w:rsidRPr="00F753F0" w:rsidRDefault="00F753F0" w:rsidP="00F753F0">
      <w:pPr>
        <w:spacing w:line="240" w:lineRule="auto"/>
        <w:rPr>
          <w:rFonts w:eastAsia="Times New Roman" w:cs="Times New Roman"/>
          <w:color w:val="auto"/>
        </w:rPr>
      </w:pPr>
    </w:p>
    <w:p w:rsidR="00F753F0" w:rsidRPr="00F753F0" w:rsidRDefault="00F753F0" w:rsidP="00F753F0">
      <w:pPr>
        <w:spacing w:line="240" w:lineRule="auto"/>
        <w:rPr>
          <w:rFonts w:eastAsia="Times New Roman" w:cs="Times New Roman"/>
          <w:color w:val="auto"/>
        </w:rPr>
      </w:pPr>
      <w:r w:rsidRPr="00F753F0">
        <w:rPr>
          <w:rFonts w:eastAsia="Times New Roman" w:cs="Times New Roman"/>
          <w:color w:val="auto"/>
        </w:rPr>
        <w:t>Please sign and date this form in the spaces provided below, then return this form to the office. Thank you for your cooperation.</w:t>
      </w:r>
    </w:p>
    <w:p w:rsidR="00F753F0" w:rsidRPr="00F753F0" w:rsidRDefault="00F753F0" w:rsidP="00F753F0">
      <w:pPr>
        <w:spacing w:line="240" w:lineRule="auto"/>
        <w:rPr>
          <w:rFonts w:eastAsia="Times New Roman" w:cs="Times New Roman"/>
          <w:color w:val="auto"/>
          <w:sz w:val="24"/>
          <w:szCs w:val="24"/>
        </w:rPr>
      </w:pPr>
    </w:p>
    <w:p w:rsidR="00F753F0" w:rsidRPr="00F753F0" w:rsidRDefault="00F753F0" w:rsidP="00F753F0">
      <w:pPr>
        <w:spacing w:line="240" w:lineRule="auto"/>
        <w:rPr>
          <w:rFonts w:eastAsia="Times New Roman" w:cs="Times New Roman"/>
          <w:color w:val="auto"/>
          <w:sz w:val="24"/>
          <w:szCs w:val="24"/>
        </w:rPr>
      </w:pPr>
    </w:p>
    <w:p w:rsidR="00F753F0" w:rsidRPr="00F753F0" w:rsidRDefault="00F753F0" w:rsidP="00F753F0">
      <w:pPr>
        <w:spacing w:line="240" w:lineRule="auto"/>
        <w:rPr>
          <w:rFonts w:eastAsia="Times New Roman" w:cs="Times New Roman"/>
          <w:color w:val="auto"/>
          <w:sz w:val="24"/>
          <w:szCs w:val="24"/>
        </w:rPr>
      </w:pPr>
    </w:p>
    <w:p w:rsidR="00F753F0" w:rsidRPr="00F753F0" w:rsidRDefault="00F753F0" w:rsidP="00F753F0">
      <w:pPr>
        <w:spacing w:line="240" w:lineRule="auto"/>
        <w:rPr>
          <w:rFonts w:eastAsia="Times New Roman" w:cs="Times New Roman"/>
          <w:color w:val="auto"/>
          <w:sz w:val="24"/>
          <w:szCs w:val="24"/>
        </w:rPr>
      </w:pPr>
      <w:r w:rsidRPr="00F753F0">
        <w:rPr>
          <w:rFonts w:eastAsia="Times New Roman" w:cs="Times New Roman"/>
          <w:color w:val="auto"/>
          <w:sz w:val="24"/>
          <w:szCs w:val="24"/>
        </w:rPr>
        <w:t xml:space="preserve">____________________________________        </w:t>
      </w:r>
      <w:r w:rsidRPr="00F753F0">
        <w:rPr>
          <w:rFonts w:eastAsia="Times New Roman" w:cs="Times New Roman"/>
          <w:color w:val="auto"/>
          <w:sz w:val="24"/>
          <w:szCs w:val="24"/>
        </w:rPr>
        <w:tab/>
      </w:r>
      <w:r w:rsidRPr="00F753F0">
        <w:rPr>
          <w:rFonts w:eastAsia="Times New Roman" w:cs="Times New Roman"/>
          <w:color w:val="auto"/>
          <w:sz w:val="24"/>
          <w:szCs w:val="24"/>
        </w:rPr>
        <w:tab/>
        <w:t>____________________</w:t>
      </w:r>
    </w:p>
    <w:p w:rsidR="00F753F0" w:rsidRPr="00F753F0" w:rsidRDefault="00F753F0" w:rsidP="00F753F0">
      <w:pPr>
        <w:spacing w:line="240" w:lineRule="auto"/>
        <w:rPr>
          <w:rFonts w:eastAsia="Times New Roman" w:cs="Times New Roman"/>
          <w:color w:val="auto"/>
          <w:sz w:val="24"/>
          <w:szCs w:val="24"/>
        </w:rPr>
      </w:pPr>
      <w:r w:rsidRPr="00F753F0">
        <w:rPr>
          <w:rFonts w:eastAsia="Times New Roman" w:cs="Times New Roman"/>
          <w:color w:val="auto"/>
          <w:sz w:val="24"/>
          <w:szCs w:val="24"/>
        </w:rPr>
        <w:t>Signature of parent/ Printed name</w:t>
      </w:r>
      <w:r w:rsidRPr="00F753F0">
        <w:rPr>
          <w:rFonts w:eastAsia="Times New Roman" w:cs="Times New Roman"/>
          <w:color w:val="auto"/>
          <w:sz w:val="24"/>
          <w:szCs w:val="24"/>
        </w:rPr>
        <w:tab/>
      </w:r>
      <w:r w:rsidRPr="00F753F0">
        <w:rPr>
          <w:rFonts w:eastAsia="Times New Roman" w:cs="Times New Roman"/>
          <w:color w:val="auto"/>
          <w:sz w:val="24"/>
          <w:szCs w:val="24"/>
        </w:rPr>
        <w:tab/>
      </w:r>
      <w:r w:rsidRPr="00F753F0">
        <w:rPr>
          <w:rFonts w:eastAsia="Times New Roman" w:cs="Times New Roman"/>
          <w:color w:val="auto"/>
          <w:sz w:val="24"/>
          <w:szCs w:val="24"/>
        </w:rPr>
        <w:tab/>
      </w:r>
      <w:r w:rsidRPr="00F753F0">
        <w:rPr>
          <w:rFonts w:eastAsia="Times New Roman" w:cs="Times New Roman"/>
          <w:color w:val="auto"/>
          <w:sz w:val="24"/>
          <w:szCs w:val="24"/>
        </w:rPr>
        <w:tab/>
        <w:t>Date</w:t>
      </w:r>
    </w:p>
    <w:p w:rsidR="00F753F0" w:rsidRPr="00F753F0" w:rsidRDefault="00F753F0" w:rsidP="00F753F0">
      <w:pPr>
        <w:spacing w:line="240" w:lineRule="auto"/>
        <w:rPr>
          <w:rFonts w:eastAsia="Times New Roman" w:cs="Times New Roman"/>
          <w:color w:val="auto"/>
          <w:sz w:val="24"/>
          <w:szCs w:val="24"/>
        </w:rPr>
      </w:pPr>
    </w:p>
    <w:p w:rsidR="00F753F0" w:rsidRPr="00F753F0" w:rsidRDefault="00F753F0" w:rsidP="00F753F0">
      <w:pPr>
        <w:spacing w:line="240" w:lineRule="auto"/>
        <w:rPr>
          <w:rFonts w:eastAsia="Times New Roman" w:cs="Times New Roman"/>
          <w:color w:val="auto"/>
          <w:sz w:val="24"/>
          <w:szCs w:val="24"/>
        </w:rPr>
      </w:pPr>
      <w:r w:rsidRPr="00F753F0">
        <w:rPr>
          <w:rFonts w:eastAsia="Times New Roman" w:cs="Times New Roman"/>
          <w:color w:val="auto"/>
          <w:sz w:val="24"/>
          <w:szCs w:val="24"/>
        </w:rPr>
        <w:t>_________________Cell phone number</w:t>
      </w:r>
    </w:p>
    <w:p w:rsidR="00284AA4" w:rsidRDefault="00284AA4">
      <w:pPr>
        <w:jc w:val="center"/>
      </w:pPr>
    </w:p>
    <w:p w:rsidR="00284AA4" w:rsidRDefault="00EA09D0">
      <w:pPr>
        <w:jc w:val="center"/>
      </w:pPr>
      <w:r>
        <w:rPr>
          <w:rFonts w:ascii="Cabin" w:eastAsia="Cabin" w:hAnsi="Cabin" w:cs="Cabin"/>
          <w:b/>
        </w:rPr>
        <w:t>Form B: Parent Notification Letter</w:t>
      </w:r>
      <w:r>
        <w:rPr>
          <w:rFonts w:ascii="Cabin" w:eastAsia="Cabin" w:hAnsi="Cabin" w:cs="Cabin"/>
          <w:b/>
        </w:rPr>
        <w:br/>
      </w:r>
    </w:p>
    <w:p w:rsidR="00284AA4" w:rsidRDefault="00284AA4">
      <w:pPr>
        <w:jc w:val="center"/>
      </w:pPr>
    </w:p>
    <w:p w:rsidR="00284AA4" w:rsidRDefault="00924481">
      <w:r>
        <w:rPr>
          <w:rFonts w:ascii="Cabin" w:eastAsia="Cabin" w:hAnsi="Cabin" w:cs="Cabin"/>
          <w:sz w:val="20"/>
          <w:szCs w:val="20"/>
        </w:rPr>
        <w:br/>
        <w:t>September 29, 2016</w:t>
      </w:r>
    </w:p>
    <w:p w:rsidR="00284AA4" w:rsidRDefault="00284AA4"/>
    <w:p w:rsidR="00284AA4" w:rsidRDefault="00EA09D0">
      <w:r>
        <w:rPr>
          <w:rFonts w:ascii="Cabin" w:eastAsia="Cabin" w:hAnsi="Cabin" w:cs="Cabin"/>
          <w:sz w:val="20"/>
          <w:szCs w:val="20"/>
        </w:rPr>
        <w:t xml:space="preserve">Dear Parent/Guardian of </w:t>
      </w:r>
      <w:r w:rsidR="00924481">
        <w:rPr>
          <w:rFonts w:ascii="Cabin" w:eastAsia="Cabin" w:hAnsi="Cabin" w:cs="Cabin"/>
          <w:b/>
          <w:sz w:val="20"/>
          <w:szCs w:val="20"/>
        </w:rPr>
        <w:t>________________</w:t>
      </w:r>
      <w:r>
        <w:rPr>
          <w:rFonts w:ascii="Cabin" w:eastAsia="Cabin" w:hAnsi="Cabin" w:cs="Cabin"/>
          <w:sz w:val="20"/>
          <w:szCs w:val="20"/>
        </w:rPr>
        <w:t xml:space="preserve">: </w:t>
      </w:r>
    </w:p>
    <w:p w:rsidR="00284AA4" w:rsidRDefault="00284AA4"/>
    <w:p w:rsidR="00284AA4" w:rsidRDefault="00EA09D0">
      <w:r>
        <w:rPr>
          <w:rFonts w:ascii="Nova Mono" w:eastAsia="Nova Mono" w:hAnsi="Nova Mono" w:cs="Nova Mono"/>
          <w:sz w:val="20"/>
          <w:szCs w:val="20"/>
        </w:rPr>
        <w:t xml:space="preserve">Your child is a newly enrolled student in our English Language Acquisition Program.  All students are screened to determine their English language proficiency level and English language needs. This letter is to notify you that your child is eligible for English language services. Your child’s English language proficiency was assessed with the WIDA-ACCESS Placement Test/K W-APT™, and his/her overall score on the placement assessment was </w:t>
      </w:r>
      <w:r w:rsidR="00924481">
        <w:rPr>
          <w:rFonts w:ascii="Cabin" w:eastAsia="Cabin" w:hAnsi="Cabin" w:cs="Cabin"/>
          <w:b/>
          <w:sz w:val="20"/>
          <w:szCs w:val="20"/>
        </w:rPr>
        <w:t>________</w:t>
      </w:r>
      <w:r>
        <w:rPr>
          <w:rFonts w:ascii="Cabin" w:eastAsia="Cabin" w:hAnsi="Cabin" w:cs="Cabin"/>
          <w:sz w:val="20"/>
          <w:szCs w:val="20"/>
        </w:rPr>
        <w:t xml:space="preserve">      </w:t>
      </w:r>
      <w:r>
        <w:rPr>
          <w:rFonts w:ascii="Cabin" w:eastAsia="Cabin" w:hAnsi="Cabin" w:cs="Cabin"/>
          <w:sz w:val="20"/>
          <w:szCs w:val="20"/>
        </w:rPr>
        <w:br/>
      </w:r>
      <w:r>
        <w:rPr>
          <w:rFonts w:ascii="Cabin" w:eastAsia="Cabin" w:hAnsi="Cabin" w:cs="Cabin"/>
          <w:sz w:val="20"/>
          <w:szCs w:val="20"/>
        </w:rPr>
        <w:br/>
        <w:t>The Title III program provides supplemental assistance to students whose primary language in the home is other than English and who need help in meeting South Dakota’s academic standards. The Title III Program supports the use of best practices for language acquisition and sound educational strategies for meeting the individual needs of students. The program of services for your child is based on his/her English language proficiency as w</w:t>
      </w:r>
      <w:r w:rsidR="00F753F0">
        <w:rPr>
          <w:rFonts w:ascii="Cabin" w:eastAsia="Cabin" w:hAnsi="Cabin" w:cs="Cabin"/>
          <w:sz w:val="20"/>
          <w:szCs w:val="20"/>
        </w:rPr>
        <w:t>ell</w:t>
      </w:r>
      <w:r>
        <w:rPr>
          <w:rFonts w:ascii="Cabin" w:eastAsia="Cabin" w:hAnsi="Cabin" w:cs="Cabin"/>
          <w:sz w:val="20"/>
          <w:szCs w:val="20"/>
        </w:rPr>
        <w:t xml:space="preserve"> as current academic achievement.  These services may include the use of personalized instructional materials, local and state testing administered with accommodations as needed, sheltered, mainstreamed, one to one, or small group instruction with a classroom teacher, support teacher or an educational technician; or a pullout program. These programs are designed to help students learn English and meet the academic requirements. We believe that this is the best option to meet your child’s instructional needs and promote academic success in school.</w:t>
      </w:r>
      <w:r>
        <w:rPr>
          <w:rFonts w:ascii="Cabin" w:eastAsia="Cabin" w:hAnsi="Cabin" w:cs="Cabin"/>
          <w:sz w:val="20"/>
          <w:szCs w:val="20"/>
        </w:rPr>
        <w:br/>
      </w:r>
      <w:r>
        <w:rPr>
          <w:rFonts w:ascii="Cabin" w:eastAsia="Cabin" w:hAnsi="Cabin" w:cs="Cabin"/>
          <w:sz w:val="20"/>
          <w:szCs w:val="20"/>
        </w:rPr>
        <w:br/>
        <w:t xml:space="preserve">Eligibility for English language acquisition services is based on your child’s English language assessment results. To meet the State’s definition of proficiency and exit from the program, a child must score 4.5 in reading, 4.1 in writing, and have a composite score of 4.7 on the ACCESS for </w:t>
      </w:r>
      <w:r w:rsidR="00F753F0">
        <w:rPr>
          <w:rFonts w:ascii="Cabin" w:eastAsia="Cabin" w:hAnsi="Cabin" w:cs="Cabin"/>
          <w:sz w:val="20"/>
          <w:szCs w:val="20"/>
        </w:rPr>
        <w:t>EL</w:t>
      </w:r>
      <w:r>
        <w:rPr>
          <w:rFonts w:ascii="Cabin" w:eastAsia="Cabin" w:hAnsi="Cabin" w:cs="Cabin"/>
          <w:sz w:val="20"/>
          <w:szCs w:val="20"/>
        </w:rPr>
        <w:t>s® assessment. The student will then be reclassified from limited English proficient to full English proficient.</w:t>
      </w:r>
      <w:r>
        <w:rPr>
          <w:rFonts w:ascii="Cabin" w:eastAsia="Cabin" w:hAnsi="Cabin" w:cs="Cabin"/>
          <w:sz w:val="20"/>
          <w:szCs w:val="20"/>
        </w:rPr>
        <w:br/>
      </w:r>
      <w:r>
        <w:rPr>
          <w:rFonts w:ascii="Cabin" w:eastAsia="Cabin" w:hAnsi="Cabin" w:cs="Cabin"/>
          <w:sz w:val="20"/>
          <w:szCs w:val="20"/>
        </w:rPr>
        <w:br/>
        <w:t>You may request changes to your child’s English language acquisition services by sending a letter indicating your desire to the school. If you refuse direct English acquisition services for your child, his/her English language acquisition will then be serviced through the general instructional program for students who are fluent in English. If you have any questions, please contact me.</w:t>
      </w:r>
      <w:r>
        <w:rPr>
          <w:rFonts w:ascii="Cabin" w:eastAsia="Cabin" w:hAnsi="Cabin" w:cs="Cabin"/>
          <w:sz w:val="20"/>
          <w:szCs w:val="20"/>
        </w:rPr>
        <w:br/>
      </w:r>
    </w:p>
    <w:p w:rsidR="00284AA4" w:rsidRDefault="00EA09D0">
      <w:r>
        <w:rPr>
          <w:rFonts w:ascii="Cabin" w:eastAsia="Cabin" w:hAnsi="Cabin" w:cs="Cabin"/>
          <w:sz w:val="20"/>
          <w:szCs w:val="20"/>
        </w:rPr>
        <w:t>Sincerely,</w:t>
      </w:r>
    </w:p>
    <w:p w:rsidR="00284AA4" w:rsidRDefault="00284AA4"/>
    <w:p w:rsidR="00284AA4" w:rsidRDefault="00284AA4"/>
    <w:p w:rsidR="00284AA4" w:rsidRDefault="00924481">
      <w:r>
        <w:rPr>
          <w:rFonts w:ascii="Cabin" w:eastAsia="Cabin" w:hAnsi="Cabin" w:cs="Cabin"/>
          <w:sz w:val="20"/>
          <w:szCs w:val="20"/>
        </w:rPr>
        <w:t>Lori Bouza</w:t>
      </w:r>
    </w:p>
    <w:p w:rsidR="00284AA4" w:rsidRDefault="00924481">
      <w:r>
        <w:rPr>
          <w:rFonts w:ascii="Cabin" w:eastAsia="Cabin" w:hAnsi="Cabin" w:cs="Cabin"/>
          <w:sz w:val="20"/>
          <w:szCs w:val="20"/>
        </w:rPr>
        <w:t xml:space="preserve">Federal Programs </w:t>
      </w:r>
      <w:r w:rsidR="00EA09D0">
        <w:rPr>
          <w:rFonts w:ascii="Cabin" w:eastAsia="Cabin" w:hAnsi="Cabin" w:cs="Cabin"/>
          <w:sz w:val="20"/>
          <w:szCs w:val="20"/>
        </w:rPr>
        <w:t xml:space="preserve"> Coordinator at </w:t>
      </w:r>
      <w:r w:rsidR="00CC7F96">
        <w:rPr>
          <w:rFonts w:ascii="Cabin" w:eastAsia="Cabin" w:hAnsi="Cabin" w:cs="Cabin"/>
          <w:sz w:val="20"/>
          <w:szCs w:val="20"/>
        </w:rPr>
        <w:t>Wagner</w:t>
      </w:r>
      <w:r>
        <w:rPr>
          <w:rFonts w:ascii="Cabin" w:eastAsia="Cabin" w:hAnsi="Cabin" w:cs="Cabin"/>
          <w:sz w:val="20"/>
          <w:szCs w:val="20"/>
        </w:rPr>
        <w:t xml:space="preserve"> Community</w:t>
      </w:r>
      <w:r w:rsidR="00EA09D0">
        <w:rPr>
          <w:rFonts w:ascii="Cabin" w:eastAsia="Cabin" w:hAnsi="Cabin" w:cs="Cabin"/>
          <w:sz w:val="20"/>
          <w:szCs w:val="20"/>
        </w:rPr>
        <w:t xml:space="preserve"> School</w:t>
      </w:r>
    </w:p>
    <w:p w:rsidR="00284AA4" w:rsidRDefault="000F4E36">
      <w:hyperlink r:id="rId8">
        <w:r w:rsidR="00924481">
          <w:rPr>
            <w:rFonts w:ascii="Cabin" w:eastAsia="Cabin" w:hAnsi="Cabin" w:cs="Cabin"/>
            <w:color w:val="1155CC"/>
            <w:sz w:val="20"/>
            <w:szCs w:val="20"/>
            <w:u w:val="single"/>
          </w:rPr>
          <w:t>Lori.Bouza@k12.sd.us</w:t>
        </w:r>
      </w:hyperlink>
    </w:p>
    <w:p w:rsidR="00284AA4" w:rsidRDefault="00284AA4"/>
    <w:p w:rsidR="00F753F0" w:rsidRDefault="00F753F0"/>
    <w:p w:rsidR="00F753F0" w:rsidRDefault="00F753F0"/>
    <w:p w:rsidR="00F753F0" w:rsidRDefault="00F753F0"/>
    <w:p w:rsidR="00284AA4" w:rsidRDefault="00284AA4"/>
    <w:p w:rsidR="00284AA4" w:rsidRDefault="00284AA4">
      <w:pPr>
        <w:jc w:val="center"/>
      </w:pPr>
    </w:p>
    <w:p w:rsidR="00924481" w:rsidRDefault="00924481">
      <w:pPr>
        <w:jc w:val="center"/>
      </w:pPr>
    </w:p>
    <w:p w:rsidR="00924481" w:rsidRDefault="00924481">
      <w:pPr>
        <w:jc w:val="center"/>
      </w:pPr>
    </w:p>
    <w:p w:rsidR="00284AA4" w:rsidRDefault="00284AA4">
      <w:pPr>
        <w:jc w:val="center"/>
      </w:pPr>
    </w:p>
    <w:p w:rsidR="00284AA4" w:rsidRDefault="00284AA4">
      <w:pPr>
        <w:jc w:val="center"/>
      </w:pPr>
    </w:p>
    <w:p w:rsidR="00284AA4" w:rsidRDefault="00EA09D0">
      <w:pPr>
        <w:jc w:val="center"/>
      </w:pPr>
      <w:r>
        <w:rPr>
          <w:rFonts w:ascii="Cabin" w:eastAsia="Cabin" w:hAnsi="Cabin" w:cs="Cabin"/>
          <w:b/>
        </w:rPr>
        <w:lastRenderedPageBreak/>
        <w:t>Form C: Two-Year Monitoring Form</w:t>
      </w:r>
    </w:p>
    <w:p w:rsidR="00AF698C" w:rsidRDefault="00AF698C" w:rsidP="00AF698C">
      <w:pPr>
        <w:pStyle w:val="NoSpacing"/>
        <w:spacing w:after="240"/>
        <w:rPr>
          <w:b/>
          <w:sz w:val="24"/>
        </w:rPr>
      </w:pPr>
      <w:r>
        <w:rPr>
          <w:b/>
          <w:sz w:val="24"/>
        </w:rPr>
        <w:t xml:space="preserve">Monitoring Worksheet for Exited (Former) ELL Students </w:t>
      </w:r>
    </w:p>
    <w:p w:rsidR="00AF698C" w:rsidRDefault="00AF698C" w:rsidP="00AF698C">
      <w:pPr>
        <w:pStyle w:val="NoSpacing"/>
        <w:spacing w:after="240"/>
        <w:rPr>
          <w:b/>
        </w:rPr>
      </w:pPr>
      <w:r>
        <w:rPr>
          <w:b/>
        </w:rPr>
        <w:t xml:space="preserve">Student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w:t>
      </w:r>
      <w:r>
        <w:rPr>
          <w:b/>
        </w:rPr>
        <w:tab/>
        <w:t>ELL Program ExitDate:______________________</w:t>
      </w:r>
    </w:p>
    <w:p w:rsidR="00AF698C" w:rsidRDefault="00AF698C" w:rsidP="00AF698C">
      <w:pPr>
        <w:tabs>
          <w:tab w:val="left" w:pos="1530"/>
        </w:tabs>
        <w:spacing w:after="240"/>
        <w:ind w:right="720"/>
        <w:outlineLvl w:val="0"/>
        <w:rPr>
          <w:rFonts w:ascii="Calibri" w:hAnsi="Calibri"/>
          <w:b/>
          <w:color w:val="auto"/>
        </w:rPr>
      </w:pPr>
      <w:r>
        <w:rPr>
          <w:rFonts w:ascii="Calibri" w:hAnsi="Calibri"/>
          <w:b/>
          <w:u w:val="single"/>
        </w:rPr>
        <w:t>Monitor Year 1:</w:t>
      </w:r>
      <w:r>
        <w:rPr>
          <w:rFonts w:ascii="Calibri" w:hAnsi="Calibri"/>
          <w:b/>
        </w:rPr>
        <w:tab/>
        <w:t>School year 20____</w:t>
      </w:r>
      <w:r>
        <w:rPr>
          <w:b/>
        </w:rPr>
        <w:t>School Name: _________________________</w:t>
      </w:r>
      <w:r>
        <w:rPr>
          <w:b/>
        </w:rPr>
        <w:tab/>
        <w:t>Grade: _____</w:t>
      </w:r>
    </w:p>
    <w:p w:rsidR="00AF698C" w:rsidRDefault="00AF698C" w:rsidP="00AF698C">
      <w:pPr>
        <w:pStyle w:val="NoSpacing"/>
        <w:rPr>
          <w:b/>
        </w:rPr>
      </w:pPr>
      <w:r>
        <w:rPr>
          <w:b/>
        </w:rPr>
        <w:t>Complete the following for items in which the student participates:</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620"/>
        <w:gridCol w:w="1170"/>
        <w:gridCol w:w="1350"/>
        <w:gridCol w:w="990"/>
        <w:gridCol w:w="1530"/>
        <w:gridCol w:w="1170"/>
        <w:gridCol w:w="540"/>
        <w:gridCol w:w="990"/>
      </w:tblGrid>
      <w:tr w:rsidR="00AF698C">
        <w:trPr>
          <w:trHeight w:val="579"/>
        </w:trPr>
        <w:tc>
          <w:tcPr>
            <w:tcW w:w="3168" w:type="dxa"/>
            <w:gridSpan w:val="2"/>
            <w:tcBorders>
              <w:top w:val="single" w:sz="18" w:space="0" w:color="auto"/>
              <w:left w:val="single" w:sz="18" w:space="0" w:color="auto"/>
              <w:bottom w:val="single" w:sz="18" w:space="0" w:color="auto"/>
              <w:right w:val="single" w:sz="18" w:space="0" w:color="auto"/>
            </w:tcBorders>
            <w:vAlign w:val="center"/>
            <w:hideMark/>
          </w:tcPr>
          <w:p w:rsidR="00AF698C" w:rsidRDefault="00AF698C">
            <w:pPr>
              <w:pStyle w:val="NoSpacing"/>
              <w:jc w:val="center"/>
              <w:rPr>
                <w:b/>
              </w:rPr>
            </w:pPr>
            <w:r>
              <w:rPr>
                <w:b/>
              </w:rPr>
              <w:t>AIMSWeb or DIBELS</w:t>
            </w:r>
          </w:p>
        </w:tc>
        <w:tc>
          <w:tcPr>
            <w:tcW w:w="2520" w:type="dxa"/>
            <w:gridSpan w:val="2"/>
            <w:tcBorders>
              <w:top w:val="single" w:sz="18" w:space="0" w:color="auto"/>
              <w:left w:val="single" w:sz="18" w:space="0" w:color="auto"/>
              <w:bottom w:val="single" w:sz="18" w:space="0" w:color="auto"/>
              <w:right w:val="single" w:sz="18" w:space="0" w:color="auto"/>
            </w:tcBorders>
            <w:vAlign w:val="center"/>
            <w:hideMark/>
          </w:tcPr>
          <w:p w:rsidR="00AF698C" w:rsidRDefault="00AF698C">
            <w:pPr>
              <w:pStyle w:val="NoSpacing"/>
              <w:jc w:val="center"/>
              <w:rPr>
                <w:b/>
              </w:rPr>
            </w:pPr>
            <w:r>
              <w:rPr>
                <w:b/>
              </w:rPr>
              <w:t>NWEA</w:t>
            </w:r>
          </w:p>
        </w:tc>
        <w:tc>
          <w:tcPr>
            <w:tcW w:w="2520" w:type="dxa"/>
            <w:gridSpan w:val="2"/>
            <w:tcBorders>
              <w:top w:val="single" w:sz="18" w:space="0" w:color="auto"/>
              <w:left w:val="single" w:sz="18" w:space="0" w:color="auto"/>
              <w:bottom w:val="single" w:sz="18" w:space="0" w:color="auto"/>
              <w:right w:val="single" w:sz="18" w:space="0" w:color="auto"/>
            </w:tcBorders>
            <w:vAlign w:val="center"/>
            <w:hideMark/>
          </w:tcPr>
          <w:p w:rsidR="00AF698C" w:rsidRDefault="00AF698C">
            <w:pPr>
              <w:pStyle w:val="NoSpacing"/>
              <w:jc w:val="center"/>
              <w:rPr>
                <w:b/>
              </w:rPr>
            </w:pPr>
            <w:r>
              <w:rPr>
                <w:b/>
              </w:rPr>
              <w:t>SBAC</w:t>
            </w:r>
          </w:p>
        </w:tc>
        <w:tc>
          <w:tcPr>
            <w:tcW w:w="1710" w:type="dxa"/>
            <w:gridSpan w:val="2"/>
            <w:tcBorders>
              <w:top w:val="single" w:sz="18" w:space="0" w:color="auto"/>
              <w:left w:val="single" w:sz="18" w:space="0" w:color="auto"/>
              <w:bottom w:val="single" w:sz="18" w:space="0" w:color="auto"/>
              <w:right w:val="single" w:sz="18" w:space="0" w:color="auto"/>
            </w:tcBorders>
            <w:vAlign w:val="center"/>
            <w:hideMark/>
          </w:tcPr>
          <w:p w:rsidR="00AF698C" w:rsidRDefault="00AF698C">
            <w:pPr>
              <w:pStyle w:val="NoSpacing"/>
              <w:jc w:val="center"/>
              <w:rPr>
                <w:b/>
              </w:rPr>
            </w:pPr>
            <w:r>
              <w:rPr>
                <w:b/>
              </w:rPr>
              <w:t>Grades</w:t>
            </w:r>
          </w:p>
        </w:tc>
        <w:tc>
          <w:tcPr>
            <w:tcW w:w="990" w:type="dxa"/>
            <w:tcBorders>
              <w:top w:val="single" w:sz="18" w:space="0" w:color="auto"/>
              <w:left w:val="single" w:sz="18" w:space="0" w:color="auto"/>
              <w:bottom w:val="single" w:sz="18" w:space="0" w:color="auto"/>
              <w:right w:val="single" w:sz="18" w:space="0" w:color="auto"/>
            </w:tcBorders>
            <w:vAlign w:val="center"/>
            <w:hideMark/>
          </w:tcPr>
          <w:p w:rsidR="00AF698C" w:rsidRDefault="00AF698C">
            <w:pPr>
              <w:pStyle w:val="NoSpacing"/>
              <w:jc w:val="center"/>
              <w:rPr>
                <w:b/>
              </w:rPr>
            </w:pPr>
            <w:r>
              <w:rPr>
                <w:b/>
              </w:rPr>
              <w:t>Other</w:t>
            </w:r>
          </w:p>
        </w:tc>
      </w:tr>
      <w:tr w:rsidR="00AF698C">
        <w:trPr>
          <w:trHeight w:val="1159"/>
        </w:trPr>
        <w:tc>
          <w:tcPr>
            <w:tcW w:w="1548" w:type="dxa"/>
            <w:vMerge w:val="restart"/>
            <w:tcBorders>
              <w:top w:val="single" w:sz="6" w:space="0" w:color="auto"/>
              <w:left w:val="single" w:sz="18" w:space="0" w:color="auto"/>
              <w:bottom w:val="single" w:sz="12" w:space="0" w:color="auto"/>
              <w:right w:val="single" w:sz="6" w:space="0" w:color="auto"/>
            </w:tcBorders>
            <w:vAlign w:val="center"/>
            <w:hideMark/>
          </w:tcPr>
          <w:p w:rsidR="00AF698C" w:rsidRDefault="00AF698C">
            <w:pPr>
              <w:rPr>
                <w:rFonts w:ascii="Calibri" w:hAnsi="Calibri"/>
              </w:rPr>
            </w:pPr>
            <w:r>
              <w:rPr>
                <w:rFonts w:ascii="Calibri" w:hAnsi="Calibri"/>
              </w:rPr>
              <w:t>Test of Early Literacy or Phoneme Segmentation and Nonsense Word Fluency</w:t>
            </w:r>
          </w:p>
        </w:tc>
        <w:tc>
          <w:tcPr>
            <w:tcW w:w="1620" w:type="dxa"/>
            <w:vMerge w:val="restart"/>
            <w:tcBorders>
              <w:top w:val="single" w:sz="6" w:space="0" w:color="auto"/>
              <w:left w:val="single" w:sz="6" w:space="0" w:color="auto"/>
              <w:bottom w:val="single" w:sz="12" w:space="0" w:color="auto"/>
              <w:right w:val="single" w:sz="18" w:space="0" w:color="auto"/>
            </w:tcBorders>
            <w:vAlign w:val="center"/>
            <w:hideMark/>
          </w:tcPr>
          <w:p w:rsidR="00AF698C" w:rsidRDefault="00AF698C" w:rsidP="00AF698C">
            <w:pPr>
              <w:numPr>
                <w:ilvl w:val="0"/>
                <w:numId w:val="9"/>
              </w:numPr>
              <w:spacing w:line="240" w:lineRule="auto"/>
              <w:ind w:left="342"/>
              <w:rPr>
                <w:rFonts w:ascii="Calibri" w:hAnsi="Calibri"/>
              </w:rPr>
            </w:pPr>
            <w:r>
              <w:rPr>
                <w:rFonts w:ascii="Calibri" w:hAnsi="Calibri"/>
              </w:rPr>
              <w:t>Intensive or At Risk</w:t>
            </w:r>
          </w:p>
          <w:p w:rsidR="00AF698C" w:rsidRDefault="00AF698C" w:rsidP="00AF698C">
            <w:pPr>
              <w:numPr>
                <w:ilvl w:val="0"/>
                <w:numId w:val="9"/>
              </w:numPr>
              <w:spacing w:line="240" w:lineRule="auto"/>
              <w:ind w:left="342"/>
              <w:rPr>
                <w:rFonts w:ascii="Calibri" w:hAnsi="Calibri"/>
              </w:rPr>
            </w:pPr>
            <w:r>
              <w:rPr>
                <w:rFonts w:ascii="Calibri" w:hAnsi="Calibri"/>
              </w:rPr>
              <w:t>Strategic or Some Risk</w:t>
            </w:r>
          </w:p>
          <w:p w:rsidR="00AF698C" w:rsidRDefault="00AF698C" w:rsidP="00AF698C">
            <w:pPr>
              <w:numPr>
                <w:ilvl w:val="0"/>
                <w:numId w:val="9"/>
              </w:numPr>
              <w:spacing w:line="240" w:lineRule="auto"/>
              <w:ind w:left="342"/>
              <w:rPr>
                <w:rFonts w:ascii="Calibri" w:hAnsi="Calibri"/>
              </w:rPr>
            </w:pPr>
            <w:r>
              <w:rPr>
                <w:rFonts w:ascii="Calibri" w:hAnsi="Calibri"/>
              </w:rPr>
              <w:t>Benchmark or Low Risk</w:t>
            </w:r>
          </w:p>
        </w:tc>
        <w:tc>
          <w:tcPr>
            <w:tcW w:w="1170" w:type="dxa"/>
            <w:tcBorders>
              <w:top w:val="single" w:sz="18"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Reading</w:t>
            </w:r>
          </w:p>
        </w:tc>
        <w:tc>
          <w:tcPr>
            <w:tcW w:w="1350" w:type="dxa"/>
            <w:tcBorders>
              <w:top w:val="single" w:sz="18" w:space="0" w:color="auto"/>
              <w:left w:val="single" w:sz="6" w:space="0" w:color="auto"/>
              <w:bottom w:val="single" w:sz="12" w:space="0" w:color="auto"/>
              <w:right w:val="single" w:sz="18" w:space="0" w:color="auto"/>
            </w:tcBorders>
            <w:vAlign w:val="center"/>
            <w:hideMark/>
          </w:tcPr>
          <w:p w:rsidR="00AF698C" w:rsidRDefault="00AF698C" w:rsidP="00AF698C">
            <w:pPr>
              <w:numPr>
                <w:ilvl w:val="0"/>
                <w:numId w:val="10"/>
              </w:numPr>
              <w:spacing w:line="240" w:lineRule="auto"/>
              <w:rPr>
                <w:rFonts w:ascii="Calibri" w:hAnsi="Calibri"/>
              </w:rPr>
            </w:pPr>
            <w:r>
              <w:rPr>
                <w:rFonts w:ascii="Calibri" w:hAnsi="Calibri"/>
              </w:rPr>
              <w:t>Low</w:t>
            </w:r>
          </w:p>
          <w:p w:rsidR="00AF698C" w:rsidRDefault="00AF698C" w:rsidP="00AF698C">
            <w:pPr>
              <w:numPr>
                <w:ilvl w:val="0"/>
                <w:numId w:val="10"/>
              </w:numPr>
              <w:spacing w:line="240" w:lineRule="auto"/>
              <w:rPr>
                <w:rFonts w:ascii="Calibri" w:hAnsi="Calibri"/>
              </w:rPr>
            </w:pPr>
            <w:r>
              <w:rPr>
                <w:rFonts w:ascii="Calibri" w:hAnsi="Calibri"/>
              </w:rPr>
              <w:t>Average</w:t>
            </w:r>
          </w:p>
          <w:p w:rsidR="00AF698C" w:rsidRDefault="00AF698C" w:rsidP="00AF698C">
            <w:pPr>
              <w:numPr>
                <w:ilvl w:val="0"/>
                <w:numId w:val="10"/>
              </w:numPr>
              <w:spacing w:line="240" w:lineRule="auto"/>
              <w:rPr>
                <w:rFonts w:ascii="Calibri" w:hAnsi="Calibri"/>
              </w:rPr>
            </w:pPr>
            <w:r>
              <w:rPr>
                <w:rFonts w:ascii="Calibri" w:hAnsi="Calibri"/>
              </w:rPr>
              <w:t>High</w:t>
            </w:r>
          </w:p>
        </w:tc>
        <w:tc>
          <w:tcPr>
            <w:tcW w:w="990" w:type="dxa"/>
            <w:tcBorders>
              <w:top w:val="single" w:sz="18"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 xml:space="preserve">Reading </w:t>
            </w:r>
          </w:p>
        </w:tc>
        <w:tc>
          <w:tcPr>
            <w:tcW w:w="1530" w:type="dxa"/>
            <w:tcBorders>
              <w:top w:val="single" w:sz="18" w:space="0" w:color="auto"/>
              <w:left w:val="single" w:sz="6" w:space="0" w:color="auto"/>
              <w:bottom w:val="single" w:sz="12" w:space="0" w:color="auto"/>
              <w:right w:val="single" w:sz="18" w:space="0" w:color="auto"/>
            </w:tcBorders>
            <w:vAlign w:val="center"/>
            <w:hideMark/>
          </w:tcPr>
          <w:p w:rsidR="00AF698C" w:rsidRDefault="00AF698C" w:rsidP="00AF698C">
            <w:pPr>
              <w:numPr>
                <w:ilvl w:val="0"/>
                <w:numId w:val="10"/>
              </w:numPr>
              <w:tabs>
                <w:tab w:val="num" w:pos="0"/>
              </w:tabs>
              <w:spacing w:line="240" w:lineRule="auto"/>
              <w:rPr>
                <w:rFonts w:ascii="Calibri" w:hAnsi="Calibri"/>
              </w:rPr>
            </w:pPr>
            <w:r>
              <w:rPr>
                <w:rFonts w:ascii="Calibri" w:hAnsi="Calibri"/>
              </w:rPr>
              <w:t>1</w:t>
            </w:r>
          </w:p>
          <w:p w:rsidR="00AF698C" w:rsidRDefault="00AF698C" w:rsidP="00AF698C">
            <w:pPr>
              <w:numPr>
                <w:ilvl w:val="0"/>
                <w:numId w:val="10"/>
              </w:numPr>
              <w:tabs>
                <w:tab w:val="num" w:pos="0"/>
              </w:tabs>
              <w:spacing w:line="240" w:lineRule="auto"/>
              <w:rPr>
                <w:rFonts w:ascii="Calibri" w:hAnsi="Calibri"/>
              </w:rPr>
            </w:pPr>
            <w:r>
              <w:rPr>
                <w:rFonts w:ascii="Calibri" w:hAnsi="Calibri"/>
              </w:rPr>
              <w:t>2</w:t>
            </w:r>
          </w:p>
          <w:p w:rsidR="00AF698C" w:rsidRDefault="00AF698C" w:rsidP="00AF698C">
            <w:pPr>
              <w:numPr>
                <w:ilvl w:val="0"/>
                <w:numId w:val="10"/>
              </w:numPr>
              <w:tabs>
                <w:tab w:val="num" w:pos="0"/>
              </w:tabs>
              <w:spacing w:line="240" w:lineRule="auto"/>
              <w:rPr>
                <w:rFonts w:ascii="Calibri" w:hAnsi="Calibri"/>
              </w:rPr>
            </w:pPr>
            <w:r>
              <w:rPr>
                <w:rFonts w:ascii="Calibri" w:hAnsi="Calibri"/>
              </w:rPr>
              <w:t>3</w:t>
            </w:r>
          </w:p>
          <w:p w:rsidR="00AF698C" w:rsidRDefault="00AF698C" w:rsidP="00AF698C">
            <w:pPr>
              <w:numPr>
                <w:ilvl w:val="0"/>
                <w:numId w:val="10"/>
              </w:numPr>
              <w:tabs>
                <w:tab w:val="num" w:pos="0"/>
              </w:tabs>
              <w:spacing w:line="240" w:lineRule="auto"/>
              <w:rPr>
                <w:rFonts w:ascii="Calibri" w:hAnsi="Calibri"/>
              </w:rPr>
            </w:pPr>
            <w:r>
              <w:rPr>
                <w:rFonts w:ascii="Calibri" w:hAnsi="Calibri"/>
              </w:rPr>
              <w:t>4</w:t>
            </w:r>
          </w:p>
        </w:tc>
        <w:tc>
          <w:tcPr>
            <w:tcW w:w="1170" w:type="dxa"/>
            <w:tcBorders>
              <w:top w:val="single" w:sz="18"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 xml:space="preserve">Language Arts </w:t>
            </w:r>
          </w:p>
        </w:tc>
        <w:tc>
          <w:tcPr>
            <w:tcW w:w="540" w:type="dxa"/>
            <w:tcBorders>
              <w:top w:val="single" w:sz="18" w:space="0" w:color="auto"/>
              <w:left w:val="single" w:sz="6" w:space="0" w:color="auto"/>
              <w:bottom w:val="single" w:sz="12" w:space="0" w:color="auto"/>
              <w:right w:val="single" w:sz="18" w:space="0" w:color="auto"/>
            </w:tcBorders>
            <w:vAlign w:val="center"/>
          </w:tcPr>
          <w:p w:rsidR="00AF698C" w:rsidRDefault="00AF698C">
            <w:pPr>
              <w:ind w:left="360"/>
              <w:rPr>
                <w:b/>
              </w:rPr>
            </w:pPr>
          </w:p>
        </w:tc>
        <w:tc>
          <w:tcPr>
            <w:tcW w:w="990" w:type="dxa"/>
            <w:tcBorders>
              <w:top w:val="single" w:sz="18" w:space="0" w:color="auto"/>
              <w:left w:val="single" w:sz="18" w:space="0" w:color="auto"/>
              <w:bottom w:val="single" w:sz="12" w:space="0" w:color="auto"/>
              <w:right w:val="single" w:sz="18" w:space="0" w:color="auto"/>
            </w:tcBorders>
            <w:vAlign w:val="center"/>
          </w:tcPr>
          <w:p w:rsidR="00AF698C" w:rsidRDefault="00AF698C">
            <w:pPr>
              <w:pStyle w:val="NoSpacing"/>
              <w:rPr>
                <w:b/>
              </w:rPr>
            </w:pPr>
          </w:p>
        </w:tc>
      </w:tr>
      <w:tr w:rsidR="00AF698C" w:rsidTr="00AF698C">
        <w:trPr>
          <w:trHeight w:val="870"/>
        </w:trPr>
        <w:tc>
          <w:tcPr>
            <w:tcW w:w="3168" w:type="dxa"/>
            <w:vMerge/>
            <w:tcBorders>
              <w:top w:val="single" w:sz="6" w:space="0" w:color="auto"/>
              <w:left w:val="single" w:sz="18" w:space="0" w:color="auto"/>
              <w:bottom w:val="single" w:sz="12" w:space="0" w:color="auto"/>
              <w:right w:val="single" w:sz="6" w:space="0" w:color="auto"/>
            </w:tcBorders>
            <w:vAlign w:val="center"/>
            <w:hideMark/>
          </w:tcPr>
          <w:p w:rsidR="00AF698C" w:rsidRDefault="00AF698C">
            <w:pPr>
              <w:rPr>
                <w:rFonts w:ascii="Calibri" w:hAnsi="Calibri"/>
              </w:rPr>
            </w:pPr>
          </w:p>
        </w:tc>
        <w:tc>
          <w:tcPr>
            <w:tcW w:w="1620" w:type="dxa"/>
            <w:vMerge/>
            <w:tcBorders>
              <w:top w:val="single" w:sz="6" w:space="0" w:color="auto"/>
              <w:left w:val="single" w:sz="6" w:space="0" w:color="auto"/>
              <w:bottom w:val="single" w:sz="12" w:space="0" w:color="auto"/>
              <w:right w:val="single" w:sz="18" w:space="0" w:color="auto"/>
            </w:tcBorders>
            <w:vAlign w:val="center"/>
            <w:hideMark/>
          </w:tcPr>
          <w:p w:rsidR="00AF698C" w:rsidRDefault="00AF698C">
            <w:pPr>
              <w:rPr>
                <w:rFonts w:ascii="Calibri" w:hAnsi="Calibri"/>
              </w:rPr>
            </w:pPr>
          </w:p>
        </w:tc>
        <w:tc>
          <w:tcPr>
            <w:tcW w:w="1170" w:type="dxa"/>
            <w:tcBorders>
              <w:top w:val="single" w:sz="12"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Language Usage</w:t>
            </w:r>
          </w:p>
        </w:tc>
        <w:tc>
          <w:tcPr>
            <w:tcW w:w="1350" w:type="dxa"/>
            <w:tcBorders>
              <w:top w:val="single" w:sz="12" w:space="0" w:color="auto"/>
              <w:left w:val="single" w:sz="6" w:space="0" w:color="auto"/>
              <w:bottom w:val="single" w:sz="12" w:space="0" w:color="auto"/>
              <w:right w:val="single" w:sz="18" w:space="0" w:color="auto"/>
            </w:tcBorders>
            <w:vAlign w:val="center"/>
            <w:hideMark/>
          </w:tcPr>
          <w:p w:rsidR="00AF698C" w:rsidRDefault="00AF698C" w:rsidP="00AF698C">
            <w:pPr>
              <w:numPr>
                <w:ilvl w:val="0"/>
                <w:numId w:val="10"/>
              </w:numPr>
              <w:spacing w:line="240" w:lineRule="auto"/>
              <w:rPr>
                <w:rFonts w:ascii="Calibri" w:hAnsi="Calibri"/>
              </w:rPr>
            </w:pPr>
            <w:r>
              <w:rPr>
                <w:rFonts w:ascii="Calibri" w:hAnsi="Calibri"/>
              </w:rPr>
              <w:t>Low</w:t>
            </w:r>
          </w:p>
          <w:p w:rsidR="00AF698C" w:rsidRDefault="00AF698C" w:rsidP="00AF698C">
            <w:pPr>
              <w:numPr>
                <w:ilvl w:val="0"/>
                <w:numId w:val="10"/>
              </w:numPr>
              <w:spacing w:line="240" w:lineRule="auto"/>
              <w:rPr>
                <w:rFonts w:ascii="Calibri" w:hAnsi="Calibri"/>
              </w:rPr>
            </w:pPr>
            <w:r>
              <w:rPr>
                <w:rFonts w:ascii="Calibri" w:hAnsi="Calibri"/>
              </w:rPr>
              <w:t>Average</w:t>
            </w:r>
          </w:p>
          <w:p w:rsidR="00AF698C" w:rsidRDefault="00AF698C" w:rsidP="00AF698C">
            <w:pPr>
              <w:numPr>
                <w:ilvl w:val="0"/>
                <w:numId w:val="10"/>
              </w:numPr>
              <w:spacing w:line="240" w:lineRule="auto"/>
              <w:rPr>
                <w:rFonts w:ascii="Calibri" w:hAnsi="Calibri"/>
              </w:rPr>
            </w:pPr>
            <w:r>
              <w:rPr>
                <w:rFonts w:ascii="Calibri" w:hAnsi="Calibri"/>
              </w:rPr>
              <w:t>High</w:t>
            </w:r>
          </w:p>
        </w:tc>
        <w:tc>
          <w:tcPr>
            <w:tcW w:w="990" w:type="dxa"/>
            <w:tcBorders>
              <w:top w:val="single" w:sz="12"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Math</w:t>
            </w:r>
          </w:p>
        </w:tc>
        <w:tc>
          <w:tcPr>
            <w:tcW w:w="1530" w:type="dxa"/>
            <w:tcBorders>
              <w:top w:val="single" w:sz="12" w:space="0" w:color="auto"/>
              <w:left w:val="single" w:sz="6" w:space="0" w:color="auto"/>
              <w:bottom w:val="single" w:sz="12" w:space="0" w:color="auto"/>
              <w:right w:val="single" w:sz="18" w:space="0" w:color="auto"/>
            </w:tcBorders>
            <w:vAlign w:val="center"/>
            <w:hideMark/>
          </w:tcPr>
          <w:p w:rsidR="00AF698C" w:rsidRDefault="00AF698C" w:rsidP="00AF698C">
            <w:pPr>
              <w:numPr>
                <w:ilvl w:val="0"/>
                <w:numId w:val="10"/>
              </w:numPr>
              <w:tabs>
                <w:tab w:val="num" w:pos="0"/>
              </w:tabs>
              <w:spacing w:line="240" w:lineRule="auto"/>
              <w:rPr>
                <w:rFonts w:ascii="Calibri" w:hAnsi="Calibri"/>
              </w:rPr>
            </w:pPr>
            <w:r>
              <w:rPr>
                <w:rFonts w:ascii="Calibri" w:hAnsi="Calibri"/>
              </w:rPr>
              <w:t>1</w:t>
            </w:r>
          </w:p>
          <w:p w:rsidR="00AF698C" w:rsidRDefault="00AF698C" w:rsidP="00AF698C">
            <w:pPr>
              <w:numPr>
                <w:ilvl w:val="0"/>
                <w:numId w:val="10"/>
              </w:numPr>
              <w:tabs>
                <w:tab w:val="num" w:pos="0"/>
              </w:tabs>
              <w:spacing w:line="240" w:lineRule="auto"/>
              <w:rPr>
                <w:rFonts w:ascii="Calibri" w:hAnsi="Calibri"/>
              </w:rPr>
            </w:pPr>
            <w:r>
              <w:rPr>
                <w:rFonts w:ascii="Calibri" w:hAnsi="Calibri"/>
              </w:rPr>
              <w:t>2</w:t>
            </w:r>
          </w:p>
          <w:p w:rsidR="00AF698C" w:rsidRDefault="00AF698C" w:rsidP="00AF698C">
            <w:pPr>
              <w:numPr>
                <w:ilvl w:val="0"/>
                <w:numId w:val="10"/>
              </w:numPr>
              <w:tabs>
                <w:tab w:val="num" w:pos="0"/>
              </w:tabs>
              <w:spacing w:line="240" w:lineRule="auto"/>
              <w:rPr>
                <w:rFonts w:ascii="Calibri" w:hAnsi="Calibri"/>
              </w:rPr>
            </w:pPr>
            <w:r>
              <w:rPr>
                <w:rFonts w:ascii="Calibri" w:hAnsi="Calibri"/>
              </w:rPr>
              <w:t>3</w:t>
            </w:r>
          </w:p>
          <w:p w:rsidR="00AF698C" w:rsidRDefault="00AF698C" w:rsidP="00AF698C">
            <w:pPr>
              <w:numPr>
                <w:ilvl w:val="0"/>
                <w:numId w:val="10"/>
              </w:numPr>
              <w:tabs>
                <w:tab w:val="num" w:pos="0"/>
              </w:tabs>
              <w:spacing w:line="240" w:lineRule="auto"/>
              <w:rPr>
                <w:rFonts w:ascii="Calibri" w:hAnsi="Calibri"/>
              </w:rPr>
            </w:pPr>
            <w:r>
              <w:rPr>
                <w:rFonts w:ascii="Calibri" w:hAnsi="Calibri"/>
              </w:rPr>
              <w:t>4</w:t>
            </w:r>
          </w:p>
        </w:tc>
        <w:tc>
          <w:tcPr>
            <w:tcW w:w="1170" w:type="dxa"/>
            <w:tcBorders>
              <w:top w:val="single" w:sz="12"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Math</w:t>
            </w:r>
          </w:p>
        </w:tc>
        <w:tc>
          <w:tcPr>
            <w:tcW w:w="540" w:type="dxa"/>
            <w:tcBorders>
              <w:top w:val="single" w:sz="12" w:space="0" w:color="auto"/>
              <w:left w:val="single" w:sz="6" w:space="0" w:color="auto"/>
              <w:bottom w:val="single" w:sz="12" w:space="0" w:color="auto"/>
              <w:right w:val="single" w:sz="18" w:space="0" w:color="auto"/>
            </w:tcBorders>
            <w:vAlign w:val="center"/>
          </w:tcPr>
          <w:p w:rsidR="00AF698C" w:rsidRDefault="00AF698C">
            <w:pPr>
              <w:ind w:left="360"/>
              <w:rPr>
                <w:rFonts w:ascii="Calibri" w:hAnsi="Calibri"/>
              </w:rPr>
            </w:pPr>
          </w:p>
        </w:tc>
        <w:tc>
          <w:tcPr>
            <w:tcW w:w="990" w:type="dxa"/>
            <w:tcBorders>
              <w:top w:val="single" w:sz="12" w:space="0" w:color="auto"/>
              <w:left w:val="single" w:sz="18" w:space="0" w:color="auto"/>
              <w:bottom w:val="single" w:sz="12" w:space="0" w:color="auto"/>
              <w:right w:val="single" w:sz="18" w:space="0" w:color="auto"/>
            </w:tcBorders>
            <w:vAlign w:val="center"/>
          </w:tcPr>
          <w:p w:rsidR="00AF698C" w:rsidRDefault="00AF698C">
            <w:pPr>
              <w:pStyle w:val="NoSpacing"/>
              <w:rPr>
                <w:b/>
              </w:rPr>
            </w:pPr>
          </w:p>
        </w:tc>
      </w:tr>
      <w:tr w:rsidR="00AF698C">
        <w:trPr>
          <w:trHeight w:val="143"/>
        </w:trPr>
        <w:tc>
          <w:tcPr>
            <w:tcW w:w="1548" w:type="dxa"/>
            <w:vMerge w:val="restart"/>
            <w:tcBorders>
              <w:top w:val="single" w:sz="12" w:space="0" w:color="auto"/>
              <w:left w:val="single" w:sz="18" w:space="0" w:color="auto"/>
              <w:bottom w:val="single" w:sz="18" w:space="0" w:color="auto"/>
              <w:right w:val="single" w:sz="6" w:space="0" w:color="auto"/>
            </w:tcBorders>
            <w:vAlign w:val="center"/>
            <w:hideMark/>
          </w:tcPr>
          <w:p w:rsidR="00AF698C" w:rsidRDefault="00AF698C">
            <w:pPr>
              <w:rPr>
                <w:rFonts w:ascii="Calibri" w:hAnsi="Calibri"/>
              </w:rPr>
            </w:pPr>
            <w:r>
              <w:rPr>
                <w:rFonts w:ascii="Calibri" w:hAnsi="Calibri"/>
              </w:rPr>
              <w:t>Oral Reading Fluency</w:t>
            </w:r>
          </w:p>
        </w:tc>
        <w:tc>
          <w:tcPr>
            <w:tcW w:w="1620" w:type="dxa"/>
            <w:vMerge w:val="restart"/>
            <w:tcBorders>
              <w:top w:val="single" w:sz="12" w:space="0" w:color="auto"/>
              <w:left w:val="single" w:sz="6" w:space="0" w:color="auto"/>
              <w:bottom w:val="single" w:sz="18" w:space="0" w:color="auto"/>
              <w:right w:val="single" w:sz="18" w:space="0" w:color="auto"/>
            </w:tcBorders>
            <w:vAlign w:val="center"/>
            <w:hideMark/>
          </w:tcPr>
          <w:p w:rsidR="00AF698C" w:rsidRDefault="00AF698C" w:rsidP="00AF698C">
            <w:pPr>
              <w:numPr>
                <w:ilvl w:val="0"/>
                <w:numId w:val="9"/>
              </w:numPr>
              <w:spacing w:line="240" w:lineRule="auto"/>
              <w:ind w:left="342"/>
              <w:rPr>
                <w:rFonts w:ascii="Calibri" w:hAnsi="Calibri"/>
              </w:rPr>
            </w:pPr>
            <w:r>
              <w:rPr>
                <w:rFonts w:ascii="Calibri" w:hAnsi="Calibri"/>
              </w:rPr>
              <w:t>Intensive or At Risk</w:t>
            </w:r>
          </w:p>
          <w:p w:rsidR="00AF698C" w:rsidRDefault="00AF698C" w:rsidP="00AF698C">
            <w:pPr>
              <w:numPr>
                <w:ilvl w:val="0"/>
                <w:numId w:val="9"/>
              </w:numPr>
              <w:spacing w:line="240" w:lineRule="auto"/>
              <w:ind w:left="342"/>
              <w:rPr>
                <w:rFonts w:ascii="Calibri" w:hAnsi="Calibri"/>
              </w:rPr>
            </w:pPr>
            <w:r>
              <w:rPr>
                <w:rFonts w:ascii="Calibri" w:hAnsi="Calibri"/>
              </w:rPr>
              <w:t>Strategic or Some Risk</w:t>
            </w:r>
          </w:p>
          <w:p w:rsidR="00AF698C" w:rsidRDefault="00AF698C" w:rsidP="00AF698C">
            <w:pPr>
              <w:numPr>
                <w:ilvl w:val="0"/>
                <w:numId w:val="9"/>
              </w:numPr>
              <w:spacing w:line="240" w:lineRule="auto"/>
              <w:ind w:left="342"/>
              <w:rPr>
                <w:rFonts w:ascii="Calibri" w:hAnsi="Calibri"/>
              </w:rPr>
            </w:pPr>
            <w:r>
              <w:rPr>
                <w:rFonts w:ascii="Calibri" w:hAnsi="Calibri"/>
              </w:rPr>
              <w:t>Benchmark or Low Risk</w:t>
            </w:r>
          </w:p>
        </w:tc>
        <w:tc>
          <w:tcPr>
            <w:tcW w:w="1170" w:type="dxa"/>
            <w:tcBorders>
              <w:top w:val="single" w:sz="12"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Math</w:t>
            </w:r>
          </w:p>
        </w:tc>
        <w:tc>
          <w:tcPr>
            <w:tcW w:w="1350" w:type="dxa"/>
            <w:tcBorders>
              <w:top w:val="single" w:sz="12" w:space="0" w:color="auto"/>
              <w:left w:val="single" w:sz="6" w:space="0" w:color="auto"/>
              <w:bottom w:val="single" w:sz="12" w:space="0" w:color="auto"/>
              <w:right w:val="single" w:sz="18" w:space="0" w:color="auto"/>
            </w:tcBorders>
            <w:vAlign w:val="center"/>
            <w:hideMark/>
          </w:tcPr>
          <w:p w:rsidR="00AF698C" w:rsidRDefault="00AF698C" w:rsidP="00AF698C">
            <w:pPr>
              <w:numPr>
                <w:ilvl w:val="0"/>
                <w:numId w:val="10"/>
              </w:numPr>
              <w:spacing w:line="240" w:lineRule="auto"/>
              <w:rPr>
                <w:rFonts w:ascii="Calibri" w:hAnsi="Calibri"/>
              </w:rPr>
            </w:pPr>
            <w:r>
              <w:rPr>
                <w:rFonts w:ascii="Calibri" w:hAnsi="Calibri"/>
              </w:rPr>
              <w:t>Low</w:t>
            </w:r>
          </w:p>
          <w:p w:rsidR="00AF698C" w:rsidRDefault="00AF698C" w:rsidP="00AF698C">
            <w:pPr>
              <w:numPr>
                <w:ilvl w:val="0"/>
                <w:numId w:val="10"/>
              </w:numPr>
              <w:spacing w:line="240" w:lineRule="auto"/>
              <w:rPr>
                <w:rFonts w:ascii="Calibri" w:hAnsi="Calibri"/>
              </w:rPr>
            </w:pPr>
            <w:r>
              <w:rPr>
                <w:rFonts w:ascii="Calibri" w:hAnsi="Calibri"/>
              </w:rPr>
              <w:t>Average</w:t>
            </w:r>
          </w:p>
          <w:p w:rsidR="00AF698C" w:rsidRDefault="00AF698C" w:rsidP="00AF698C">
            <w:pPr>
              <w:numPr>
                <w:ilvl w:val="0"/>
                <w:numId w:val="10"/>
              </w:numPr>
              <w:spacing w:line="240" w:lineRule="auto"/>
              <w:rPr>
                <w:rFonts w:ascii="Calibri" w:hAnsi="Calibri"/>
              </w:rPr>
            </w:pPr>
            <w:r>
              <w:rPr>
                <w:rFonts w:ascii="Calibri" w:hAnsi="Calibri"/>
              </w:rPr>
              <w:t>High</w:t>
            </w:r>
          </w:p>
        </w:tc>
        <w:tc>
          <w:tcPr>
            <w:tcW w:w="990" w:type="dxa"/>
            <w:vMerge w:val="restart"/>
            <w:tcBorders>
              <w:top w:val="single" w:sz="12" w:space="0" w:color="auto"/>
              <w:left w:val="single" w:sz="18" w:space="0" w:color="auto"/>
              <w:bottom w:val="single" w:sz="18" w:space="0" w:color="auto"/>
              <w:right w:val="single" w:sz="6" w:space="0" w:color="auto"/>
            </w:tcBorders>
            <w:vAlign w:val="center"/>
            <w:hideMark/>
          </w:tcPr>
          <w:p w:rsidR="00AF698C" w:rsidRDefault="00AF698C">
            <w:pPr>
              <w:pStyle w:val="NoSpacing"/>
              <w:rPr>
                <w:b/>
              </w:rPr>
            </w:pPr>
            <w:r>
              <w:rPr>
                <w:b/>
              </w:rPr>
              <w:t>Science</w:t>
            </w:r>
          </w:p>
        </w:tc>
        <w:tc>
          <w:tcPr>
            <w:tcW w:w="1530" w:type="dxa"/>
            <w:vMerge w:val="restart"/>
            <w:tcBorders>
              <w:top w:val="single" w:sz="12" w:space="0" w:color="auto"/>
              <w:left w:val="single" w:sz="6" w:space="0" w:color="auto"/>
              <w:bottom w:val="single" w:sz="18" w:space="0" w:color="auto"/>
              <w:right w:val="single" w:sz="18" w:space="0" w:color="auto"/>
            </w:tcBorders>
            <w:vAlign w:val="center"/>
            <w:hideMark/>
          </w:tcPr>
          <w:p w:rsidR="00AF698C" w:rsidRDefault="00AF698C" w:rsidP="00AF698C">
            <w:pPr>
              <w:numPr>
                <w:ilvl w:val="0"/>
                <w:numId w:val="10"/>
              </w:numPr>
              <w:tabs>
                <w:tab w:val="num" w:pos="0"/>
              </w:tabs>
              <w:spacing w:line="240" w:lineRule="auto"/>
              <w:rPr>
                <w:rFonts w:ascii="Calibri" w:hAnsi="Calibri"/>
              </w:rPr>
            </w:pPr>
            <w:r>
              <w:rPr>
                <w:rFonts w:ascii="Calibri" w:hAnsi="Calibri"/>
              </w:rPr>
              <w:t>1</w:t>
            </w:r>
          </w:p>
          <w:p w:rsidR="00AF698C" w:rsidRDefault="00AF698C" w:rsidP="00AF698C">
            <w:pPr>
              <w:numPr>
                <w:ilvl w:val="0"/>
                <w:numId w:val="10"/>
              </w:numPr>
              <w:tabs>
                <w:tab w:val="num" w:pos="0"/>
              </w:tabs>
              <w:spacing w:line="240" w:lineRule="auto"/>
              <w:rPr>
                <w:rFonts w:ascii="Calibri" w:hAnsi="Calibri"/>
              </w:rPr>
            </w:pPr>
            <w:r>
              <w:rPr>
                <w:rFonts w:ascii="Calibri" w:hAnsi="Calibri"/>
              </w:rPr>
              <w:t>2</w:t>
            </w:r>
          </w:p>
          <w:p w:rsidR="00AF698C" w:rsidRDefault="00AF698C" w:rsidP="00AF698C">
            <w:pPr>
              <w:numPr>
                <w:ilvl w:val="0"/>
                <w:numId w:val="10"/>
              </w:numPr>
              <w:tabs>
                <w:tab w:val="num" w:pos="0"/>
              </w:tabs>
              <w:spacing w:line="240" w:lineRule="auto"/>
              <w:rPr>
                <w:rFonts w:ascii="Calibri" w:hAnsi="Calibri"/>
              </w:rPr>
            </w:pPr>
            <w:r>
              <w:rPr>
                <w:rFonts w:ascii="Calibri" w:hAnsi="Calibri"/>
              </w:rPr>
              <w:t>3</w:t>
            </w:r>
          </w:p>
          <w:p w:rsidR="00AF698C" w:rsidRDefault="00AF698C" w:rsidP="00AF698C">
            <w:pPr>
              <w:numPr>
                <w:ilvl w:val="0"/>
                <w:numId w:val="10"/>
              </w:numPr>
              <w:tabs>
                <w:tab w:val="num" w:pos="0"/>
              </w:tabs>
              <w:spacing w:line="240" w:lineRule="auto"/>
              <w:rPr>
                <w:rFonts w:ascii="Calibri" w:hAnsi="Calibri"/>
              </w:rPr>
            </w:pPr>
            <w:r>
              <w:rPr>
                <w:rFonts w:ascii="Calibri" w:hAnsi="Calibri"/>
              </w:rPr>
              <w:t>4</w:t>
            </w:r>
          </w:p>
        </w:tc>
        <w:tc>
          <w:tcPr>
            <w:tcW w:w="1170" w:type="dxa"/>
            <w:tcBorders>
              <w:top w:val="single" w:sz="12" w:space="0" w:color="auto"/>
              <w:left w:val="single" w:sz="18" w:space="0" w:color="auto"/>
              <w:bottom w:val="single" w:sz="12" w:space="0" w:color="auto"/>
              <w:right w:val="single" w:sz="6" w:space="0" w:color="auto"/>
            </w:tcBorders>
            <w:vAlign w:val="center"/>
            <w:hideMark/>
          </w:tcPr>
          <w:p w:rsidR="00AF698C" w:rsidRDefault="00AF698C">
            <w:pPr>
              <w:pStyle w:val="NoSpacing"/>
              <w:rPr>
                <w:b/>
              </w:rPr>
            </w:pPr>
            <w:r>
              <w:rPr>
                <w:b/>
              </w:rPr>
              <w:t>Science</w:t>
            </w:r>
          </w:p>
        </w:tc>
        <w:tc>
          <w:tcPr>
            <w:tcW w:w="540" w:type="dxa"/>
            <w:tcBorders>
              <w:top w:val="single" w:sz="12" w:space="0" w:color="auto"/>
              <w:left w:val="single" w:sz="6" w:space="0" w:color="auto"/>
              <w:bottom w:val="single" w:sz="12" w:space="0" w:color="auto"/>
              <w:right w:val="single" w:sz="18" w:space="0" w:color="auto"/>
            </w:tcBorders>
            <w:vAlign w:val="center"/>
          </w:tcPr>
          <w:p w:rsidR="00AF698C" w:rsidRDefault="00AF698C">
            <w:pPr>
              <w:pStyle w:val="NoSpacing"/>
              <w:rPr>
                <w:b/>
              </w:rPr>
            </w:pPr>
          </w:p>
        </w:tc>
        <w:tc>
          <w:tcPr>
            <w:tcW w:w="990" w:type="dxa"/>
            <w:tcBorders>
              <w:top w:val="single" w:sz="12" w:space="0" w:color="auto"/>
              <w:left w:val="single" w:sz="18" w:space="0" w:color="auto"/>
              <w:bottom w:val="single" w:sz="12" w:space="0" w:color="auto"/>
              <w:right w:val="single" w:sz="18" w:space="0" w:color="auto"/>
            </w:tcBorders>
            <w:vAlign w:val="center"/>
          </w:tcPr>
          <w:p w:rsidR="00AF698C" w:rsidRDefault="00AF698C">
            <w:pPr>
              <w:pStyle w:val="NoSpacing"/>
              <w:rPr>
                <w:b/>
              </w:rPr>
            </w:pPr>
          </w:p>
        </w:tc>
      </w:tr>
      <w:tr w:rsidR="00AF698C">
        <w:trPr>
          <w:trHeight w:val="143"/>
        </w:trPr>
        <w:tc>
          <w:tcPr>
            <w:tcW w:w="3168" w:type="dxa"/>
            <w:vMerge/>
            <w:tcBorders>
              <w:top w:val="single" w:sz="12" w:space="0" w:color="auto"/>
              <w:left w:val="single" w:sz="18" w:space="0" w:color="auto"/>
              <w:bottom w:val="single" w:sz="18" w:space="0" w:color="auto"/>
              <w:right w:val="single" w:sz="6" w:space="0" w:color="auto"/>
            </w:tcBorders>
            <w:vAlign w:val="center"/>
            <w:hideMark/>
          </w:tcPr>
          <w:p w:rsidR="00AF698C" w:rsidRDefault="00AF698C">
            <w:pPr>
              <w:rPr>
                <w:rFonts w:ascii="Calibri" w:hAnsi="Calibri"/>
              </w:rPr>
            </w:pPr>
          </w:p>
        </w:tc>
        <w:tc>
          <w:tcPr>
            <w:tcW w:w="1620" w:type="dxa"/>
            <w:vMerge/>
            <w:tcBorders>
              <w:top w:val="single" w:sz="12" w:space="0" w:color="auto"/>
              <w:left w:val="single" w:sz="6" w:space="0" w:color="auto"/>
              <w:bottom w:val="single" w:sz="18" w:space="0" w:color="auto"/>
              <w:right w:val="single" w:sz="18" w:space="0" w:color="auto"/>
            </w:tcBorders>
            <w:vAlign w:val="center"/>
            <w:hideMark/>
          </w:tcPr>
          <w:p w:rsidR="00AF698C" w:rsidRDefault="00AF698C">
            <w:pPr>
              <w:rPr>
                <w:rFonts w:ascii="Calibri" w:hAnsi="Calibri"/>
              </w:rPr>
            </w:pPr>
          </w:p>
        </w:tc>
        <w:tc>
          <w:tcPr>
            <w:tcW w:w="1170" w:type="dxa"/>
            <w:tcBorders>
              <w:top w:val="single" w:sz="12" w:space="0" w:color="auto"/>
              <w:left w:val="single" w:sz="18" w:space="0" w:color="auto"/>
              <w:bottom w:val="single" w:sz="18" w:space="0" w:color="auto"/>
              <w:right w:val="single" w:sz="6" w:space="0" w:color="auto"/>
            </w:tcBorders>
            <w:vAlign w:val="center"/>
            <w:hideMark/>
          </w:tcPr>
          <w:p w:rsidR="00AF698C" w:rsidRDefault="00AF698C">
            <w:pPr>
              <w:pStyle w:val="NoSpacing"/>
              <w:rPr>
                <w:b/>
              </w:rPr>
            </w:pPr>
            <w:r>
              <w:rPr>
                <w:b/>
              </w:rPr>
              <w:t>Science</w:t>
            </w:r>
          </w:p>
        </w:tc>
        <w:tc>
          <w:tcPr>
            <w:tcW w:w="1350" w:type="dxa"/>
            <w:tcBorders>
              <w:top w:val="single" w:sz="12" w:space="0" w:color="auto"/>
              <w:left w:val="single" w:sz="6" w:space="0" w:color="auto"/>
              <w:bottom w:val="single" w:sz="18" w:space="0" w:color="auto"/>
              <w:right w:val="single" w:sz="18" w:space="0" w:color="auto"/>
            </w:tcBorders>
            <w:vAlign w:val="center"/>
            <w:hideMark/>
          </w:tcPr>
          <w:p w:rsidR="00AF698C" w:rsidRDefault="00AF698C" w:rsidP="00AF698C">
            <w:pPr>
              <w:numPr>
                <w:ilvl w:val="0"/>
                <w:numId w:val="10"/>
              </w:numPr>
              <w:spacing w:line="240" w:lineRule="auto"/>
              <w:rPr>
                <w:rFonts w:ascii="Calibri" w:hAnsi="Calibri"/>
              </w:rPr>
            </w:pPr>
            <w:r>
              <w:rPr>
                <w:rFonts w:ascii="Calibri" w:hAnsi="Calibri"/>
              </w:rPr>
              <w:t>Low</w:t>
            </w:r>
          </w:p>
          <w:p w:rsidR="00AF698C" w:rsidRDefault="00AF698C" w:rsidP="00AF698C">
            <w:pPr>
              <w:numPr>
                <w:ilvl w:val="0"/>
                <w:numId w:val="10"/>
              </w:numPr>
              <w:spacing w:line="240" w:lineRule="auto"/>
              <w:rPr>
                <w:rFonts w:ascii="Calibri" w:hAnsi="Calibri"/>
              </w:rPr>
            </w:pPr>
            <w:r>
              <w:rPr>
                <w:rFonts w:ascii="Calibri" w:hAnsi="Calibri"/>
              </w:rPr>
              <w:t>Average</w:t>
            </w:r>
          </w:p>
          <w:p w:rsidR="00AF698C" w:rsidRDefault="00AF698C" w:rsidP="00AF698C">
            <w:pPr>
              <w:numPr>
                <w:ilvl w:val="0"/>
                <w:numId w:val="10"/>
              </w:numPr>
              <w:spacing w:line="240" w:lineRule="auto"/>
              <w:rPr>
                <w:rFonts w:ascii="Calibri" w:hAnsi="Calibri"/>
              </w:rPr>
            </w:pPr>
            <w:r>
              <w:rPr>
                <w:rFonts w:ascii="Calibri" w:hAnsi="Calibri"/>
              </w:rPr>
              <w:t>High</w:t>
            </w:r>
          </w:p>
        </w:tc>
        <w:tc>
          <w:tcPr>
            <w:tcW w:w="2520" w:type="dxa"/>
            <w:vMerge/>
            <w:tcBorders>
              <w:top w:val="single" w:sz="12" w:space="0" w:color="auto"/>
              <w:left w:val="single" w:sz="18" w:space="0" w:color="auto"/>
              <w:bottom w:val="single" w:sz="18" w:space="0" w:color="auto"/>
              <w:right w:val="single" w:sz="6" w:space="0" w:color="auto"/>
            </w:tcBorders>
            <w:vAlign w:val="center"/>
            <w:hideMark/>
          </w:tcPr>
          <w:p w:rsidR="00AF698C" w:rsidRDefault="00AF698C">
            <w:pPr>
              <w:rPr>
                <w:rFonts w:ascii="Calibri" w:eastAsia="Calibri" w:hAnsi="Calibri"/>
                <w:b/>
              </w:rPr>
            </w:pPr>
          </w:p>
        </w:tc>
        <w:tc>
          <w:tcPr>
            <w:tcW w:w="1530" w:type="dxa"/>
            <w:vMerge/>
            <w:tcBorders>
              <w:top w:val="single" w:sz="12" w:space="0" w:color="auto"/>
              <w:left w:val="single" w:sz="6" w:space="0" w:color="auto"/>
              <w:bottom w:val="single" w:sz="18" w:space="0" w:color="auto"/>
              <w:right w:val="single" w:sz="18" w:space="0" w:color="auto"/>
            </w:tcBorders>
            <w:vAlign w:val="center"/>
            <w:hideMark/>
          </w:tcPr>
          <w:p w:rsidR="00AF698C" w:rsidRDefault="00AF698C">
            <w:pPr>
              <w:rPr>
                <w:rFonts w:ascii="Calibri" w:hAnsi="Calibri"/>
              </w:rPr>
            </w:pPr>
          </w:p>
        </w:tc>
        <w:tc>
          <w:tcPr>
            <w:tcW w:w="1170" w:type="dxa"/>
            <w:tcBorders>
              <w:top w:val="single" w:sz="12" w:space="0" w:color="auto"/>
              <w:left w:val="single" w:sz="18" w:space="0" w:color="auto"/>
              <w:bottom w:val="single" w:sz="18" w:space="0" w:color="auto"/>
              <w:right w:val="single" w:sz="6" w:space="0" w:color="auto"/>
            </w:tcBorders>
            <w:vAlign w:val="center"/>
            <w:hideMark/>
          </w:tcPr>
          <w:p w:rsidR="00AF698C" w:rsidRDefault="00AF698C">
            <w:pPr>
              <w:pStyle w:val="NoSpacing"/>
              <w:rPr>
                <w:b/>
              </w:rPr>
            </w:pPr>
            <w:r>
              <w:rPr>
                <w:b/>
              </w:rPr>
              <w:t>Social Studies</w:t>
            </w:r>
          </w:p>
        </w:tc>
        <w:tc>
          <w:tcPr>
            <w:tcW w:w="540" w:type="dxa"/>
            <w:tcBorders>
              <w:top w:val="single" w:sz="12" w:space="0" w:color="auto"/>
              <w:left w:val="single" w:sz="6" w:space="0" w:color="auto"/>
              <w:bottom w:val="single" w:sz="18" w:space="0" w:color="auto"/>
              <w:right w:val="single" w:sz="18" w:space="0" w:color="auto"/>
            </w:tcBorders>
            <w:vAlign w:val="center"/>
          </w:tcPr>
          <w:p w:rsidR="00AF698C" w:rsidRDefault="00AF698C">
            <w:pPr>
              <w:pStyle w:val="NoSpacing"/>
              <w:rPr>
                <w:b/>
              </w:rPr>
            </w:pPr>
          </w:p>
        </w:tc>
        <w:tc>
          <w:tcPr>
            <w:tcW w:w="990" w:type="dxa"/>
            <w:tcBorders>
              <w:top w:val="single" w:sz="12" w:space="0" w:color="auto"/>
              <w:left w:val="single" w:sz="18" w:space="0" w:color="auto"/>
              <w:bottom w:val="single" w:sz="18" w:space="0" w:color="auto"/>
              <w:right w:val="single" w:sz="18" w:space="0" w:color="auto"/>
            </w:tcBorders>
            <w:vAlign w:val="center"/>
          </w:tcPr>
          <w:p w:rsidR="00AF698C" w:rsidRDefault="00AF698C">
            <w:pPr>
              <w:pStyle w:val="NoSpacing"/>
              <w:rPr>
                <w:b/>
              </w:rPr>
            </w:pPr>
          </w:p>
        </w:tc>
      </w:tr>
    </w:tbl>
    <w:p w:rsidR="00AF698C" w:rsidRDefault="00AF698C" w:rsidP="00AF698C">
      <w:pPr>
        <w:tabs>
          <w:tab w:val="left" w:pos="1170"/>
        </w:tabs>
        <w:spacing w:before="240" w:line="360" w:lineRule="auto"/>
        <w:rPr>
          <w:rFonts w:ascii="Calibri" w:hAnsi="Calibri"/>
        </w:rPr>
      </w:pPr>
      <w:r>
        <w:rPr>
          <w:rFonts w:ascii="Calibri" w:hAnsi="Calibri"/>
          <w:b/>
        </w:rPr>
        <w:t>Concerns after 1</w:t>
      </w:r>
      <w:r>
        <w:rPr>
          <w:rFonts w:ascii="Calibri" w:hAnsi="Calibri"/>
          <w:b/>
          <w:vertAlign w:val="superscript"/>
        </w:rPr>
        <w:t>st</w:t>
      </w:r>
      <w:r>
        <w:rPr>
          <w:rFonts w:ascii="Calibri" w:hAnsi="Calibri"/>
          <w:b/>
        </w:rPr>
        <w:t xml:space="preserve"> semester: _____________________________________________________________________________________________Concerns after 2nd semester: _____________________________________________________________________________________________</w:t>
      </w:r>
    </w:p>
    <w:p w:rsidR="00AF698C" w:rsidRDefault="00AF698C" w:rsidP="00AF698C">
      <w:pPr>
        <w:numPr>
          <w:ilvl w:val="0"/>
          <w:numId w:val="11"/>
        </w:numPr>
        <w:tabs>
          <w:tab w:val="clear" w:pos="720"/>
          <w:tab w:val="num" w:pos="-180"/>
          <w:tab w:val="left" w:pos="1170"/>
        </w:tabs>
        <w:spacing w:line="360" w:lineRule="auto"/>
        <w:ind w:left="360"/>
        <w:rPr>
          <w:rFonts w:ascii="Calibri" w:hAnsi="Calibri"/>
          <w:b/>
        </w:rPr>
      </w:pPr>
      <w:r>
        <w:rPr>
          <w:rFonts w:ascii="Calibri" w:hAnsi="Calibri"/>
          <w:b/>
        </w:rPr>
        <w:t>After 1 year of monitoring, ________________________ is performing successfully in the mainstream classroom.</w:t>
      </w:r>
    </w:p>
    <w:p w:rsidR="00AF698C" w:rsidRDefault="00AF698C" w:rsidP="00AF698C">
      <w:pPr>
        <w:numPr>
          <w:ilvl w:val="0"/>
          <w:numId w:val="11"/>
        </w:numPr>
        <w:tabs>
          <w:tab w:val="clear" w:pos="720"/>
          <w:tab w:val="num" w:pos="-180"/>
          <w:tab w:val="left" w:pos="1170"/>
        </w:tabs>
        <w:spacing w:line="360" w:lineRule="auto"/>
        <w:ind w:left="360"/>
        <w:rPr>
          <w:rFonts w:ascii="Calibri" w:hAnsi="Calibri"/>
          <w:b/>
        </w:rPr>
      </w:pPr>
      <w:r>
        <w:rPr>
          <w:rFonts w:ascii="Calibri" w:hAnsi="Calibri"/>
          <w:b/>
        </w:rPr>
        <w:t>After 1 year of monitoring, ________________________ is having difficulty in the following area(s): _________________________________________________________________________________________</w:t>
      </w:r>
    </w:p>
    <w:p w:rsidR="00AF698C" w:rsidRDefault="00AF698C" w:rsidP="00AF698C">
      <w:pPr>
        <w:tabs>
          <w:tab w:val="left" w:pos="1170"/>
        </w:tabs>
        <w:rPr>
          <w:rFonts w:ascii="Calibri" w:hAnsi="Calibri"/>
          <w:b/>
        </w:rPr>
      </w:pPr>
      <w:r>
        <w:rPr>
          <w:rFonts w:ascii="Calibri" w:hAnsi="Calibri"/>
          <w:b/>
        </w:rPr>
        <w:t>It is recommended that student:</w:t>
      </w:r>
    </w:p>
    <w:p w:rsidR="00AF698C" w:rsidRDefault="00AF698C" w:rsidP="00AF698C">
      <w:pPr>
        <w:numPr>
          <w:ilvl w:val="0"/>
          <w:numId w:val="12"/>
        </w:numPr>
        <w:tabs>
          <w:tab w:val="left" w:pos="1170"/>
        </w:tabs>
        <w:spacing w:line="240" w:lineRule="auto"/>
        <w:rPr>
          <w:rFonts w:ascii="Calibri" w:hAnsi="Calibri"/>
        </w:rPr>
      </w:pPr>
      <w:r>
        <w:rPr>
          <w:rFonts w:ascii="Calibri" w:hAnsi="Calibri"/>
        </w:rPr>
        <w:t xml:space="preserve">Is reclassified back into the ELL program </w:t>
      </w:r>
    </w:p>
    <w:p w:rsidR="00AF698C" w:rsidRDefault="00AF698C" w:rsidP="00AF698C">
      <w:pPr>
        <w:numPr>
          <w:ilvl w:val="0"/>
          <w:numId w:val="12"/>
        </w:numPr>
        <w:tabs>
          <w:tab w:val="left" w:pos="1170"/>
        </w:tabs>
        <w:spacing w:line="240" w:lineRule="auto"/>
        <w:rPr>
          <w:rFonts w:ascii="Calibri" w:hAnsi="Calibri"/>
        </w:rPr>
      </w:pPr>
      <w:r>
        <w:rPr>
          <w:rFonts w:ascii="Calibri" w:hAnsi="Calibri"/>
        </w:rPr>
        <w:t xml:space="preserve">Continues to be monitored for the second year </w:t>
      </w:r>
    </w:p>
    <w:p w:rsidR="00AF698C" w:rsidRDefault="00AF698C" w:rsidP="00AF698C">
      <w:pPr>
        <w:numPr>
          <w:ilvl w:val="0"/>
          <w:numId w:val="12"/>
        </w:numPr>
        <w:tabs>
          <w:tab w:val="left" w:pos="1170"/>
        </w:tabs>
        <w:spacing w:line="240" w:lineRule="auto"/>
        <w:rPr>
          <w:rFonts w:ascii="Calibri" w:hAnsi="Calibri"/>
        </w:rPr>
      </w:pPr>
      <w:r>
        <w:rPr>
          <w:rFonts w:ascii="Calibri" w:hAnsi="Calibri"/>
        </w:rPr>
        <w:t>Other (specify):________________________________________________________</w:t>
      </w:r>
    </w:p>
    <w:p w:rsidR="00AF698C" w:rsidRDefault="00AF698C" w:rsidP="00AF698C">
      <w:pPr>
        <w:tabs>
          <w:tab w:val="left" w:pos="1170"/>
        </w:tabs>
        <w:spacing w:before="240"/>
        <w:rPr>
          <w:rFonts w:ascii="Calibri" w:hAnsi="Calibri"/>
          <w:b/>
        </w:rPr>
      </w:pPr>
      <w:r>
        <w:rPr>
          <w:rFonts w:ascii="Calibri" w:hAnsi="Calibri"/>
          <w:b/>
        </w:rPr>
        <w:tab/>
      </w:r>
      <w:r>
        <w:rPr>
          <w:rFonts w:ascii="Calibri" w:hAnsi="Calibri"/>
          <w:b/>
        </w:rPr>
        <w:tab/>
      </w:r>
      <w:r>
        <w:rPr>
          <w:rFonts w:ascii="Calibri" w:hAnsi="Calibri"/>
          <w:b/>
        </w:rPr>
        <w:tab/>
        <w:t xml:space="preserve">          Name (printed)</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628"/>
        <w:gridCol w:w="4071"/>
      </w:tblGrid>
      <w:tr w:rsidR="00AF698C" w:rsidTr="00AF698C">
        <w:tc>
          <w:tcPr>
            <w:tcW w:w="2515" w:type="dxa"/>
            <w:tcBorders>
              <w:top w:val="single" w:sz="4" w:space="0" w:color="auto"/>
              <w:left w:val="single" w:sz="4" w:space="0" w:color="auto"/>
              <w:bottom w:val="single" w:sz="4" w:space="0" w:color="auto"/>
              <w:right w:val="single" w:sz="4" w:space="0" w:color="auto"/>
            </w:tcBorders>
            <w:hideMark/>
          </w:tcPr>
          <w:p w:rsidR="00AF698C" w:rsidRDefault="00AF698C" w:rsidP="00AF698C">
            <w:pPr>
              <w:tabs>
                <w:tab w:val="left" w:pos="1530"/>
              </w:tabs>
              <w:ind w:right="720"/>
              <w:outlineLvl w:val="0"/>
              <w:rPr>
                <w:rFonts w:ascii="Calibri" w:hAnsi="Calibri"/>
                <w:b/>
              </w:rPr>
            </w:pPr>
            <w:r>
              <w:rPr>
                <w:rFonts w:ascii="Calibri" w:hAnsi="Calibri"/>
                <w:b/>
              </w:rPr>
              <w:t>EL Coordinator</w:t>
            </w:r>
          </w:p>
        </w:tc>
        <w:tc>
          <w:tcPr>
            <w:tcW w:w="3628"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c>
          <w:tcPr>
            <w:tcW w:w="4071"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r>
      <w:tr w:rsidR="00AF698C" w:rsidTr="00AF698C">
        <w:tc>
          <w:tcPr>
            <w:tcW w:w="2515" w:type="dxa"/>
            <w:tcBorders>
              <w:top w:val="single" w:sz="4" w:space="0" w:color="auto"/>
              <w:left w:val="single" w:sz="4" w:space="0" w:color="auto"/>
              <w:bottom w:val="single" w:sz="4" w:space="0" w:color="auto"/>
              <w:right w:val="single" w:sz="4" w:space="0" w:color="auto"/>
            </w:tcBorders>
            <w:hideMark/>
          </w:tcPr>
          <w:p w:rsidR="00AF698C" w:rsidRDefault="00AF698C">
            <w:pPr>
              <w:tabs>
                <w:tab w:val="left" w:pos="2250"/>
              </w:tabs>
              <w:outlineLvl w:val="0"/>
              <w:rPr>
                <w:rFonts w:ascii="Calibri" w:hAnsi="Calibri"/>
                <w:b/>
              </w:rPr>
            </w:pPr>
            <w:r>
              <w:rPr>
                <w:rFonts w:ascii="Calibri" w:hAnsi="Calibri"/>
                <w:b/>
              </w:rPr>
              <w:t>Classroom Teacher</w:t>
            </w:r>
          </w:p>
        </w:tc>
        <w:tc>
          <w:tcPr>
            <w:tcW w:w="3628"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c>
          <w:tcPr>
            <w:tcW w:w="4071"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r>
      <w:tr w:rsidR="00AF698C" w:rsidTr="00AF698C">
        <w:tc>
          <w:tcPr>
            <w:tcW w:w="2515" w:type="dxa"/>
            <w:tcBorders>
              <w:top w:val="single" w:sz="4" w:space="0" w:color="auto"/>
              <w:left w:val="single" w:sz="4" w:space="0" w:color="auto"/>
              <w:bottom w:val="single" w:sz="4" w:space="0" w:color="auto"/>
              <w:right w:val="single" w:sz="4" w:space="0" w:color="auto"/>
            </w:tcBorders>
            <w:hideMark/>
          </w:tcPr>
          <w:p w:rsidR="00AF698C" w:rsidRDefault="00AF698C">
            <w:pPr>
              <w:tabs>
                <w:tab w:val="left" w:pos="2250"/>
              </w:tabs>
              <w:outlineLvl w:val="0"/>
              <w:rPr>
                <w:rFonts w:ascii="Calibri" w:hAnsi="Calibri"/>
                <w:b/>
              </w:rPr>
            </w:pPr>
            <w:r>
              <w:rPr>
                <w:rFonts w:ascii="Calibri" w:hAnsi="Calibri"/>
                <w:b/>
              </w:rPr>
              <w:t>Administrator</w:t>
            </w:r>
          </w:p>
        </w:tc>
        <w:tc>
          <w:tcPr>
            <w:tcW w:w="3628"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c>
          <w:tcPr>
            <w:tcW w:w="4071"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r>
      <w:tr w:rsidR="00AF698C" w:rsidTr="00AF698C">
        <w:tc>
          <w:tcPr>
            <w:tcW w:w="2515" w:type="dxa"/>
            <w:tcBorders>
              <w:top w:val="single" w:sz="4" w:space="0" w:color="auto"/>
              <w:left w:val="single" w:sz="4" w:space="0" w:color="auto"/>
              <w:bottom w:val="single" w:sz="4" w:space="0" w:color="auto"/>
              <w:right w:val="single" w:sz="4" w:space="0" w:color="auto"/>
            </w:tcBorders>
            <w:hideMark/>
          </w:tcPr>
          <w:p w:rsidR="00AF698C" w:rsidRDefault="00AF698C">
            <w:pPr>
              <w:tabs>
                <w:tab w:val="left" w:pos="2250"/>
              </w:tabs>
              <w:outlineLvl w:val="0"/>
              <w:rPr>
                <w:rFonts w:ascii="Calibri" w:hAnsi="Calibri"/>
                <w:b/>
              </w:rPr>
            </w:pPr>
            <w:r>
              <w:rPr>
                <w:rFonts w:ascii="Calibri" w:hAnsi="Calibri"/>
                <w:b/>
              </w:rPr>
              <w:t>Parent</w:t>
            </w:r>
          </w:p>
        </w:tc>
        <w:tc>
          <w:tcPr>
            <w:tcW w:w="3628"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c>
          <w:tcPr>
            <w:tcW w:w="4071"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r>
      <w:tr w:rsidR="00AF698C" w:rsidTr="00AF698C">
        <w:tc>
          <w:tcPr>
            <w:tcW w:w="2515" w:type="dxa"/>
            <w:tcBorders>
              <w:top w:val="single" w:sz="4" w:space="0" w:color="auto"/>
              <w:left w:val="single" w:sz="4" w:space="0" w:color="auto"/>
              <w:bottom w:val="single" w:sz="4" w:space="0" w:color="auto"/>
              <w:right w:val="single" w:sz="4" w:space="0" w:color="auto"/>
            </w:tcBorders>
            <w:hideMark/>
          </w:tcPr>
          <w:p w:rsidR="00AF698C" w:rsidRDefault="00AF698C">
            <w:pPr>
              <w:tabs>
                <w:tab w:val="left" w:pos="2250"/>
              </w:tabs>
              <w:outlineLvl w:val="0"/>
              <w:rPr>
                <w:rFonts w:ascii="Calibri" w:hAnsi="Calibri"/>
                <w:b/>
              </w:rPr>
            </w:pPr>
            <w:r>
              <w:rPr>
                <w:rFonts w:ascii="Calibri" w:hAnsi="Calibri"/>
                <w:b/>
              </w:rPr>
              <w:t>Student</w:t>
            </w:r>
          </w:p>
        </w:tc>
        <w:tc>
          <w:tcPr>
            <w:tcW w:w="3628"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c>
          <w:tcPr>
            <w:tcW w:w="4071" w:type="dxa"/>
            <w:tcBorders>
              <w:top w:val="single" w:sz="4" w:space="0" w:color="auto"/>
              <w:left w:val="single" w:sz="4" w:space="0" w:color="auto"/>
              <w:bottom w:val="single" w:sz="4" w:space="0" w:color="auto"/>
              <w:right w:val="single" w:sz="4" w:space="0" w:color="auto"/>
            </w:tcBorders>
          </w:tcPr>
          <w:p w:rsidR="00AF698C" w:rsidRDefault="00AF698C">
            <w:pPr>
              <w:tabs>
                <w:tab w:val="left" w:pos="1530"/>
              </w:tabs>
              <w:ind w:right="720"/>
              <w:outlineLvl w:val="0"/>
              <w:rPr>
                <w:rFonts w:ascii="Calibri" w:hAnsi="Calibri"/>
                <w:b/>
                <w:u w:val="single"/>
              </w:rPr>
            </w:pPr>
          </w:p>
        </w:tc>
      </w:tr>
    </w:tbl>
    <w:p w:rsidR="00284AA4" w:rsidRDefault="00AF698C">
      <w:pPr>
        <w:jc w:val="center"/>
      </w:pPr>
      <w:r>
        <w:rPr>
          <w:b/>
          <w:u w:val="single"/>
        </w:rPr>
        <w:br w:type="page"/>
      </w:r>
    </w:p>
    <w:p w:rsidR="00284AA4" w:rsidRDefault="00284AA4">
      <w:pPr>
        <w:jc w:val="center"/>
      </w:pPr>
    </w:p>
    <w:p w:rsidR="00284AA4" w:rsidRDefault="00EA09D0">
      <w:pPr>
        <w:jc w:val="center"/>
      </w:pPr>
      <w:r>
        <w:rPr>
          <w:rFonts w:ascii="Cabin" w:eastAsia="Cabin" w:hAnsi="Cabin" w:cs="Cabin"/>
          <w:b/>
        </w:rPr>
        <w:t>Form D: Language Acquisition Plan</w:t>
      </w:r>
    </w:p>
    <w:p w:rsidR="00284AA4" w:rsidRDefault="00284AA4">
      <w:pPr>
        <w:jc w:val="center"/>
      </w:pPr>
    </w:p>
    <w:p w:rsidR="00284AA4" w:rsidRDefault="00CC7F96">
      <w:pPr>
        <w:widowControl w:val="0"/>
        <w:spacing w:line="240" w:lineRule="auto"/>
        <w:jc w:val="center"/>
      </w:pPr>
      <w:r>
        <w:rPr>
          <w:rFonts w:ascii="Cabin" w:eastAsia="Cabin" w:hAnsi="Cabin" w:cs="Cabin"/>
          <w:b/>
          <w:sz w:val="18"/>
          <w:szCs w:val="18"/>
        </w:rPr>
        <w:t>WAGNER</w:t>
      </w:r>
      <w:r w:rsidR="00EA09D0">
        <w:rPr>
          <w:rFonts w:ascii="Cabin" w:eastAsia="Cabin" w:hAnsi="Cabin" w:cs="Cabin"/>
          <w:b/>
          <w:sz w:val="18"/>
          <w:szCs w:val="18"/>
        </w:rPr>
        <w:t xml:space="preserve"> SCHOOL DISTRICT</w:t>
      </w:r>
    </w:p>
    <w:p w:rsidR="00284AA4" w:rsidRDefault="00EA09D0">
      <w:pPr>
        <w:widowControl w:val="0"/>
        <w:spacing w:line="240" w:lineRule="auto"/>
        <w:jc w:val="center"/>
      </w:pPr>
      <w:r>
        <w:rPr>
          <w:rFonts w:ascii="Cabin" w:eastAsia="Cabin" w:hAnsi="Cabin" w:cs="Cabin"/>
          <w:sz w:val="18"/>
          <w:szCs w:val="18"/>
        </w:rPr>
        <w:t>Language Acquisition Plan for students who are English Language Learners</w:t>
      </w:r>
    </w:p>
    <w:p w:rsidR="00284AA4" w:rsidRDefault="00EA09D0">
      <w:pPr>
        <w:widowControl w:val="0"/>
        <w:spacing w:line="240" w:lineRule="auto"/>
        <w:jc w:val="center"/>
      </w:pPr>
      <w:r>
        <w:rPr>
          <w:rFonts w:ascii="Cabin" w:eastAsia="Cabin" w:hAnsi="Cabin" w:cs="Cabin"/>
          <w:sz w:val="18"/>
          <w:szCs w:val="18"/>
        </w:rPr>
        <w:t>Required under Federal Law (Title III, Sec 3302)</w:t>
      </w:r>
      <w:r>
        <w:rPr>
          <w:rFonts w:ascii="Cabin" w:eastAsia="Cabin" w:hAnsi="Cabin" w:cs="Cabin"/>
          <w:sz w:val="18"/>
          <w:szCs w:val="18"/>
        </w:rPr>
        <w:br/>
      </w:r>
    </w:p>
    <w:p w:rsidR="00284AA4" w:rsidRDefault="00EA09D0">
      <w:pPr>
        <w:widowControl w:val="0"/>
        <w:spacing w:line="240" w:lineRule="auto"/>
        <w:jc w:val="center"/>
      </w:pPr>
      <w:r>
        <w:rPr>
          <w:rFonts w:ascii="Cabin" w:eastAsia="Cabin" w:hAnsi="Cabin" w:cs="Cabin"/>
          <w:b/>
          <w:sz w:val="18"/>
          <w:szCs w:val="18"/>
        </w:rPr>
        <w:t>General Data</w:t>
      </w:r>
    </w:p>
    <w:tbl>
      <w:tblPr>
        <w:tblStyle w:val="a"/>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STUDENT  NAME</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GENDER</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 OF BIRTH</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CURRENT ADDRESS</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PARENT/GUARDIAN NAME</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PHONE</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OTHER CONTACT PERSON &amp; RELATIONSHIP</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PHONE</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COUNTRY OF BIRTH</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 OF 1ST YEAR IN COUNTRY</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 OF ENTRY TO AN ENGLISH-SPEAKING SCHOOL</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LANGUAGE FIRST SPOKEN</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LANGUAGE SPOKEN AT HOME</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 xml:space="preserve">IMMIGRANT STATUS </w:t>
            </w:r>
            <w:r>
              <w:rPr>
                <w:rFonts w:ascii="Cabin" w:eastAsia="Cabin" w:hAnsi="Cabin" w:cs="Cabin"/>
                <w:b/>
                <w:sz w:val="18"/>
                <w:szCs w:val="18"/>
              </w:rPr>
              <w:br/>
              <w:t>(less than 3 years)</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CURRENT SCHOOL</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CURRENT GRADE</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bl>
    <w:p w:rsidR="00284AA4" w:rsidRDefault="00284AA4">
      <w:pPr>
        <w:widowControl w:val="0"/>
        <w:spacing w:line="240" w:lineRule="auto"/>
      </w:pPr>
    </w:p>
    <w:p w:rsidR="00284AA4" w:rsidRDefault="00EA09D0">
      <w:pPr>
        <w:widowControl w:val="0"/>
        <w:spacing w:line="240" w:lineRule="auto"/>
        <w:jc w:val="center"/>
      </w:pPr>
      <w:r>
        <w:rPr>
          <w:rFonts w:ascii="Cabin" w:eastAsia="Cabin" w:hAnsi="Cabin" w:cs="Cabin"/>
          <w:b/>
          <w:sz w:val="18"/>
          <w:szCs w:val="18"/>
        </w:rPr>
        <w:t>Academic History Prior to Entering Current School District</w:t>
      </w:r>
    </w:p>
    <w:tbl>
      <w:tblPr>
        <w:tblStyle w:val="a0"/>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Age Started School</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Years in Preschool/K</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Years in 1-5</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Retained in Grades</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Last Grade Completed</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Interrupted Education</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Limited Schooling</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No Formal Schooling</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School Attended</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City/State/County</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School Year</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Grade</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Referred for Special Education</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IEP</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Language of Instruction</w:t>
            </w:r>
          </w:p>
        </w:tc>
        <w:tc>
          <w:tcPr>
            <w:tcW w:w="2556"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Age</w:t>
            </w:r>
          </w:p>
        </w:tc>
      </w:tr>
      <w:tr w:rsidR="00284AA4">
        <w:trPr>
          <w:jc w:val="center"/>
        </w:trPr>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c>
          <w:tcPr>
            <w:tcW w:w="2556" w:type="dxa"/>
            <w:tcMar>
              <w:top w:w="100" w:type="dxa"/>
              <w:left w:w="100" w:type="dxa"/>
              <w:bottom w:w="100" w:type="dxa"/>
              <w:right w:w="100" w:type="dxa"/>
            </w:tcMar>
          </w:tcPr>
          <w:p w:rsidR="00284AA4" w:rsidRDefault="00284AA4">
            <w:pPr>
              <w:widowControl w:val="0"/>
              <w:spacing w:line="240" w:lineRule="auto"/>
              <w:jc w:val="center"/>
            </w:pPr>
          </w:p>
        </w:tc>
      </w:tr>
    </w:tbl>
    <w:p w:rsidR="00284AA4" w:rsidRDefault="00284AA4">
      <w:pPr>
        <w:widowControl w:val="0"/>
        <w:spacing w:line="240" w:lineRule="auto"/>
        <w:jc w:val="center"/>
      </w:pPr>
    </w:p>
    <w:p w:rsidR="00284AA4" w:rsidRDefault="00EA09D0">
      <w:pPr>
        <w:widowControl w:val="0"/>
        <w:spacing w:line="240" w:lineRule="auto"/>
        <w:jc w:val="center"/>
      </w:pPr>
      <w:r>
        <w:rPr>
          <w:rFonts w:ascii="Cabin" w:eastAsia="Cabin" w:hAnsi="Cabin" w:cs="Cabin"/>
          <w:b/>
          <w:sz w:val="18"/>
          <w:szCs w:val="18"/>
        </w:rPr>
        <w:t>Academic Achievement Level History</w:t>
      </w:r>
    </w:p>
    <w:tbl>
      <w:tblPr>
        <w:tblStyle w:val="a1"/>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284AA4">
        <w:trPr>
          <w:jc w:val="center"/>
        </w:trPr>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Subject</w:t>
            </w:r>
          </w:p>
        </w:tc>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Below level</w:t>
            </w:r>
          </w:p>
        </w:tc>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On or above level</w:t>
            </w:r>
          </w:p>
        </w:tc>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Method used to determine level</w:t>
            </w:r>
          </w:p>
        </w:tc>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Information not available</w:t>
            </w:r>
          </w:p>
        </w:tc>
      </w:tr>
      <w:tr w:rsidR="00284AA4">
        <w:trPr>
          <w:jc w:val="center"/>
        </w:trPr>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sz w:val="18"/>
                <w:szCs w:val="18"/>
              </w:rPr>
              <w:t>Math</w:t>
            </w: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Reading</w:t>
            </w: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2044"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Writing</w:t>
            </w: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c>
          <w:tcPr>
            <w:tcW w:w="2044" w:type="dxa"/>
            <w:tcMar>
              <w:top w:w="100" w:type="dxa"/>
              <w:left w:w="100" w:type="dxa"/>
              <w:bottom w:w="100" w:type="dxa"/>
              <w:right w:w="100" w:type="dxa"/>
            </w:tcMar>
          </w:tcPr>
          <w:p w:rsidR="00284AA4" w:rsidRDefault="00284AA4">
            <w:pPr>
              <w:widowControl w:val="0"/>
              <w:spacing w:line="240" w:lineRule="auto"/>
              <w:jc w:val="center"/>
            </w:pPr>
          </w:p>
        </w:tc>
      </w:tr>
    </w:tbl>
    <w:p w:rsidR="00284AA4" w:rsidRDefault="00284AA4">
      <w:pPr>
        <w:widowControl w:val="0"/>
        <w:spacing w:line="240" w:lineRule="auto"/>
      </w:pPr>
    </w:p>
    <w:p w:rsidR="00284AA4" w:rsidRDefault="00EA09D0">
      <w:pPr>
        <w:widowControl w:val="0"/>
        <w:spacing w:line="240" w:lineRule="auto"/>
        <w:jc w:val="center"/>
      </w:pPr>
      <w:r>
        <w:rPr>
          <w:rFonts w:ascii="Cabin" w:eastAsia="Cabin" w:hAnsi="Cabin" w:cs="Cabin"/>
          <w:b/>
          <w:sz w:val="18"/>
          <w:szCs w:val="18"/>
        </w:rPr>
        <w:t>Assessment Data: K-WAPT</w:t>
      </w:r>
    </w:p>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960"/>
        <w:gridCol w:w="4077"/>
        <w:gridCol w:w="4077"/>
      </w:tblGrid>
      <w:tr w:rsidR="00284AA4">
        <w:tc>
          <w:tcPr>
            <w:tcW w:w="1110" w:type="dxa"/>
            <w:shd w:val="clear" w:color="auto" w:fill="EFEFEF"/>
            <w:tcMar>
              <w:top w:w="100" w:type="dxa"/>
              <w:left w:w="100" w:type="dxa"/>
              <w:bottom w:w="100" w:type="dxa"/>
              <w:right w:w="100" w:type="dxa"/>
            </w:tcMar>
          </w:tcPr>
          <w:p w:rsidR="00284AA4" w:rsidRDefault="00284AA4">
            <w:pPr>
              <w:widowControl w:val="0"/>
              <w:spacing w:line="240" w:lineRule="auto"/>
            </w:pPr>
          </w:p>
        </w:tc>
        <w:tc>
          <w:tcPr>
            <w:tcW w:w="96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Date</w:t>
            </w:r>
          </w:p>
        </w:tc>
        <w:tc>
          <w:tcPr>
            <w:tcW w:w="4077"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Score</w:t>
            </w:r>
          </w:p>
        </w:tc>
        <w:tc>
          <w:tcPr>
            <w:tcW w:w="4077"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Level</w:t>
            </w:r>
          </w:p>
        </w:tc>
      </w:tr>
      <w:tr w:rsidR="00284AA4">
        <w:tc>
          <w:tcPr>
            <w:tcW w:w="111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Listening</w:t>
            </w:r>
          </w:p>
        </w:tc>
        <w:tc>
          <w:tcPr>
            <w:tcW w:w="960"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r>
      <w:tr w:rsidR="00284AA4">
        <w:tc>
          <w:tcPr>
            <w:tcW w:w="111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Speaking</w:t>
            </w:r>
          </w:p>
        </w:tc>
        <w:tc>
          <w:tcPr>
            <w:tcW w:w="960"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r>
      <w:tr w:rsidR="00284AA4">
        <w:tc>
          <w:tcPr>
            <w:tcW w:w="111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Reading</w:t>
            </w:r>
          </w:p>
        </w:tc>
        <w:tc>
          <w:tcPr>
            <w:tcW w:w="960"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r>
      <w:tr w:rsidR="00284AA4">
        <w:tc>
          <w:tcPr>
            <w:tcW w:w="111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Writing</w:t>
            </w:r>
          </w:p>
        </w:tc>
        <w:tc>
          <w:tcPr>
            <w:tcW w:w="960"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r>
      <w:tr w:rsidR="00284AA4">
        <w:tc>
          <w:tcPr>
            <w:tcW w:w="111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Composite</w:t>
            </w:r>
          </w:p>
        </w:tc>
        <w:tc>
          <w:tcPr>
            <w:tcW w:w="960"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c>
          <w:tcPr>
            <w:tcW w:w="4077" w:type="dxa"/>
            <w:tcMar>
              <w:top w:w="100" w:type="dxa"/>
              <w:left w:w="100" w:type="dxa"/>
              <w:bottom w:w="100" w:type="dxa"/>
              <w:right w:w="100" w:type="dxa"/>
            </w:tcMar>
          </w:tcPr>
          <w:p w:rsidR="00284AA4" w:rsidRDefault="00284AA4">
            <w:pPr>
              <w:widowControl w:val="0"/>
              <w:spacing w:line="240" w:lineRule="auto"/>
            </w:pPr>
          </w:p>
        </w:tc>
      </w:tr>
    </w:tbl>
    <w:p w:rsidR="00284AA4" w:rsidRDefault="00284AA4">
      <w:pPr>
        <w:widowControl w:val="0"/>
        <w:spacing w:line="240" w:lineRule="auto"/>
      </w:pPr>
    </w:p>
    <w:p w:rsidR="00284AA4" w:rsidRDefault="00EA09D0">
      <w:pPr>
        <w:widowControl w:val="0"/>
        <w:spacing w:line="240" w:lineRule="auto"/>
        <w:jc w:val="center"/>
      </w:pPr>
      <w:r>
        <w:rPr>
          <w:rFonts w:ascii="Cabin" w:eastAsia="Cabin" w:hAnsi="Cabin" w:cs="Cabin"/>
          <w:b/>
          <w:sz w:val="18"/>
          <w:szCs w:val="18"/>
        </w:rPr>
        <w:t>Assessment Data: ACCESS</w:t>
      </w:r>
    </w:p>
    <w:tbl>
      <w:tblPr>
        <w:tblStyle w:val="a3"/>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600"/>
        <w:gridCol w:w="700"/>
        <w:gridCol w:w="660"/>
        <w:gridCol w:w="680"/>
        <w:gridCol w:w="680"/>
        <w:gridCol w:w="680"/>
        <w:gridCol w:w="660"/>
        <w:gridCol w:w="760"/>
        <w:gridCol w:w="680"/>
        <w:gridCol w:w="680"/>
        <w:gridCol w:w="740"/>
        <w:gridCol w:w="740"/>
      </w:tblGrid>
      <w:tr w:rsidR="00284AA4">
        <w:tc>
          <w:tcPr>
            <w:tcW w:w="1095" w:type="dxa"/>
            <w:shd w:val="clear" w:color="auto" w:fill="EFEFEF"/>
            <w:tcMar>
              <w:top w:w="100" w:type="dxa"/>
              <w:left w:w="100" w:type="dxa"/>
              <w:bottom w:w="100" w:type="dxa"/>
              <w:right w:w="100" w:type="dxa"/>
            </w:tcMar>
          </w:tcPr>
          <w:p w:rsidR="00284AA4" w:rsidRDefault="00284AA4">
            <w:pPr>
              <w:widowControl w:val="0"/>
              <w:spacing w:line="240" w:lineRule="auto"/>
            </w:pPr>
          </w:p>
        </w:tc>
        <w:tc>
          <w:tcPr>
            <w:tcW w:w="60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w:t>
            </w:r>
          </w:p>
        </w:tc>
        <w:tc>
          <w:tcPr>
            <w:tcW w:w="70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Score</w:t>
            </w:r>
          </w:p>
        </w:tc>
        <w:tc>
          <w:tcPr>
            <w:tcW w:w="66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Level</w:t>
            </w:r>
          </w:p>
        </w:tc>
        <w:tc>
          <w:tcPr>
            <w:tcW w:w="68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w:t>
            </w:r>
          </w:p>
        </w:tc>
        <w:tc>
          <w:tcPr>
            <w:tcW w:w="68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Score</w:t>
            </w:r>
          </w:p>
        </w:tc>
        <w:tc>
          <w:tcPr>
            <w:tcW w:w="68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Level</w:t>
            </w:r>
          </w:p>
        </w:tc>
        <w:tc>
          <w:tcPr>
            <w:tcW w:w="66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w:t>
            </w:r>
          </w:p>
        </w:tc>
        <w:tc>
          <w:tcPr>
            <w:tcW w:w="76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Score</w:t>
            </w:r>
          </w:p>
        </w:tc>
        <w:tc>
          <w:tcPr>
            <w:tcW w:w="68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Level</w:t>
            </w:r>
          </w:p>
        </w:tc>
        <w:tc>
          <w:tcPr>
            <w:tcW w:w="68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Date</w:t>
            </w:r>
          </w:p>
        </w:tc>
        <w:tc>
          <w:tcPr>
            <w:tcW w:w="74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Score</w:t>
            </w:r>
          </w:p>
        </w:tc>
        <w:tc>
          <w:tcPr>
            <w:tcW w:w="740" w:type="dxa"/>
            <w:shd w:val="clear" w:color="auto" w:fill="EFEFEF"/>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Level</w:t>
            </w:r>
          </w:p>
        </w:tc>
      </w:tr>
      <w:tr w:rsidR="00284AA4">
        <w:tc>
          <w:tcPr>
            <w:tcW w:w="1095"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Listening</w:t>
            </w:r>
          </w:p>
        </w:tc>
        <w:tc>
          <w:tcPr>
            <w:tcW w:w="600" w:type="dxa"/>
            <w:tcMar>
              <w:top w:w="100" w:type="dxa"/>
              <w:left w:w="100" w:type="dxa"/>
              <w:bottom w:w="100" w:type="dxa"/>
              <w:right w:w="100" w:type="dxa"/>
            </w:tcMar>
          </w:tcPr>
          <w:p w:rsidR="00284AA4" w:rsidRDefault="00284AA4">
            <w:pPr>
              <w:widowControl w:val="0"/>
              <w:spacing w:line="240" w:lineRule="auto"/>
            </w:pPr>
          </w:p>
        </w:tc>
        <w:tc>
          <w:tcPr>
            <w:tcW w:w="70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7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r>
      <w:tr w:rsidR="00284AA4">
        <w:tc>
          <w:tcPr>
            <w:tcW w:w="1095"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Speaking</w:t>
            </w:r>
          </w:p>
        </w:tc>
        <w:tc>
          <w:tcPr>
            <w:tcW w:w="600" w:type="dxa"/>
            <w:tcMar>
              <w:top w:w="100" w:type="dxa"/>
              <w:left w:w="100" w:type="dxa"/>
              <w:bottom w:w="100" w:type="dxa"/>
              <w:right w:w="100" w:type="dxa"/>
            </w:tcMar>
          </w:tcPr>
          <w:p w:rsidR="00284AA4" w:rsidRDefault="00284AA4">
            <w:pPr>
              <w:widowControl w:val="0"/>
              <w:spacing w:line="240" w:lineRule="auto"/>
            </w:pPr>
          </w:p>
        </w:tc>
        <w:tc>
          <w:tcPr>
            <w:tcW w:w="70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7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r>
      <w:tr w:rsidR="00284AA4">
        <w:tc>
          <w:tcPr>
            <w:tcW w:w="1095"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Reading</w:t>
            </w:r>
          </w:p>
        </w:tc>
        <w:tc>
          <w:tcPr>
            <w:tcW w:w="600" w:type="dxa"/>
            <w:tcMar>
              <w:top w:w="100" w:type="dxa"/>
              <w:left w:w="100" w:type="dxa"/>
              <w:bottom w:w="100" w:type="dxa"/>
              <w:right w:w="100" w:type="dxa"/>
            </w:tcMar>
          </w:tcPr>
          <w:p w:rsidR="00284AA4" w:rsidRDefault="00284AA4">
            <w:pPr>
              <w:widowControl w:val="0"/>
              <w:spacing w:line="240" w:lineRule="auto"/>
            </w:pPr>
          </w:p>
        </w:tc>
        <w:tc>
          <w:tcPr>
            <w:tcW w:w="70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7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r>
      <w:tr w:rsidR="00284AA4">
        <w:tc>
          <w:tcPr>
            <w:tcW w:w="1095"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Writing</w:t>
            </w:r>
          </w:p>
        </w:tc>
        <w:tc>
          <w:tcPr>
            <w:tcW w:w="600" w:type="dxa"/>
            <w:tcMar>
              <w:top w:w="100" w:type="dxa"/>
              <w:left w:w="100" w:type="dxa"/>
              <w:bottom w:w="100" w:type="dxa"/>
              <w:right w:w="100" w:type="dxa"/>
            </w:tcMar>
          </w:tcPr>
          <w:p w:rsidR="00284AA4" w:rsidRDefault="00284AA4">
            <w:pPr>
              <w:widowControl w:val="0"/>
              <w:spacing w:line="240" w:lineRule="auto"/>
            </w:pPr>
          </w:p>
        </w:tc>
        <w:tc>
          <w:tcPr>
            <w:tcW w:w="70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7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r>
      <w:tr w:rsidR="00284AA4">
        <w:tc>
          <w:tcPr>
            <w:tcW w:w="1095"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Composite</w:t>
            </w:r>
          </w:p>
        </w:tc>
        <w:tc>
          <w:tcPr>
            <w:tcW w:w="600" w:type="dxa"/>
            <w:tcMar>
              <w:top w:w="100" w:type="dxa"/>
              <w:left w:w="100" w:type="dxa"/>
              <w:bottom w:w="100" w:type="dxa"/>
              <w:right w:w="100" w:type="dxa"/>
            </w:tcMar>
          </w:tcPr>
          <w:p w:rsidR="00284AA4" w:rsidRDefault="00284AA4">
            <w:pPr>
              <w:widowControl w:val="0"/>
              <w:spacing w:line="240" w:lineRule="auto"/>
            </w:pPr>
          </w:p>
        </w:tc>
        <w:tc>
          <w:tcPr>
            <w:tcW w:w="70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60" w:type="dxa"/>
            <w:tcMar>
              <w:top w:w="100" w:type="dxa"/>
              <w:left w:w="100" w:type="dxa"/>
              <w:bottom w:w="100" w:type="dxa"/>
              <w:right w:w="100" w:type="dxa"/>
            </w:tcMar>
          </w:tcPr>
          <w:p w:rsidR="00284AA4" w:rsidRDefault="00284AA4">
            <w:pPr>
              <w:widowControl w:val="0"/>
              <w:spacing w:line="240" w:lineRule="auto"/>
            </w:pPr>
          </w:p>
        </w:tc>
        <w:tc>
          <w:tcPr>
            <w:tcW w:w="76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68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c>
          <w:tcPr>
            <w:tcW w:w="740" w:type="dxa"/>
            <w:tcMar>
              <w:top w:w="100" w:type="dxa"/>
              <w:left w:w="100" w:type="dxa"/>
              <w:bottom w:w="100" w:type="dxa"/>
              <w:right w:w="100" w:type="dxa"/>
            </w:tcMar>
          </w:tcPr>
          <w:p w:rsidR="00284AA4" w:rsidRDefault="00284AA4">
            <w:pPr>
              <w:widowControl w:val="0"/>
              <w:spacing w:line="240" w:lineRule="auto"/>
            </w:pPr>
          </w:p>
        </w:tc>
      </w:tr>
    </w:tbl>
    <w:p w:rsidR="00284AA4" w:rsidRDefault="00284AA4">
      <w:pPr>
        <w:widowControl w:val="0"/>
        <w:spacing w:line="240" w:lineRule="auto"/>
        <w:jc w:val="center"/>
      </w:pPr>
    </w:p>
    <w:p w:rsidR="00284AA4" w:rsidRDefault="00EA09D0">
      <w:pPr>
        <w:widowControl w:val="0"/>
        <w:spacing w:line="240" w:lineRule="auto"/>
        <w:jc w:val="center"/>
      </w:pPr>
      <w:r>
        <w:rPr>
          <w:rFonts w:ascii="Cabin" w:eastAsia="Cabin" w:hAnsi="Cabin" w:cs="Cabin"/>
          <w:b/>
          <w:sz w:val="18"/>
          <w:szCs w:val="18"/>
        </w:rPr>
        <w:t>ESL Services</w:t>
      </w:r>
    </w:p>
    <w:tbl>
      <w:tblPr>
        <w:tblStyle w:val="a4"/>
        <w:tblW w:w="9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1500"/>
        <w:gridCol w:w="2120"/>
        <w:gridCol w:w="1680"/>
        <w:gridCol w:w="1540"/>
      </w:tblGrid>
      <w:tr w:rsidR="00284AA4">
        <w:tc>
          <w:tcPr>
            <w:tcW w:w="254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 xml:space="preserve">Date Identified </w:t>
            </w:r>
            <w:r w:rsidR="00F753F0">
              <w:rPr>
                <w:rFonts w:ascii="Cabin" w:eastAsia="Cabin" w:hAnsi="Cabin" w:cs="Cabin"/>
                <w:b/>
                <w:sz w:val="18"/>
                <w:szCs w:val="18"/>
              </w:rPr>
              <w:t>EL</w:t>
            </w:r>
          </w:p>
        </w:tc>
        <w:tc>
          <w:tcPr>
            <w:tcW w:w="1500" w:type="dxa"/>
            <w:tcMar>
              <w:top w:w="100" w:type="dxa"/>
              <w:left w:w="100" w:type="dxa"/>
              <w:bottom w:w="100" w:type="dxa"/>
              <w:right w:w="100" w:type="dxa"/>
            </w:tcMar>
          </w:tcPr>
          <w:p w:rsidR="00284AA4" w:rsidRDefault="00284AA4">
            <w:pPr>
              <w:widowControl w:val="0"/>
              <w:spacing w:line="240" w:lineRule="auto"/>
            </w:pPr>
          </w:p>
        </w:tc>
        <w:tc>
          <w:tcPr>
            <w:tcW w:w="212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Date Entered ESL Program</w:t>
            </w:r>
          </w:p>
        </w:tc>
        <w:tc>
          <w:tcPr>
            <w:tcW w:w="1680" w:type="dxa"/>
            <w:tcMar>
              <w:top w:w="100" w:type="dxa"/>
              <w:left w:w="100" w:type="dxa"/>
              <w:bottom w:w="100" w:type="dxa"/>
              <w:right w:w="100" w:type="dxa"/>
            </w:tcMar>
          </w:tcPr>
          <w:p w:rsidR="00284AA4" w:rsidRDefault="00284AA4">
            <w:pPr>
              <w:widowControl w:val="0"/>
              <w:spacing w:line="240" w:lineRule="auto"/>
            </w:pPr>
          </w:p>
        </w:tc>
        <w:tc>
          <w:tcPr>
            <w:tcW w:w="1540" w:type="dxa"/>
            <w:shd w:val="clear" w:color="auto" w:fill="EFEFEF"/>
            <w:tcMar>
              <w:top w:w="100" w:type="dxa"/>
              <w:left w:w="100" w:type="dxa"/>
              <w:bottom w:w="100" w:type="dxa"/>
              <w:right w:w="100" w:type="dxa"/>
            </w:tcMar>
          </w:tcPr>
          <w:p w:rsidR="00284AA4" w:rsidRDefault="00284AA4">
            <w:pPr>
              <w:widowControl w:val="0"/>
              <w:spacing w:line="240" w:lineRule="auto"/>
            </w:pPr>
          </w:p>
        </w:tc>
      </w:tr>
      <w:tr w:rsidR="00284AA4">
        <w:tc>
          <w:tcPr>
            <w:tcW w:w="254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Student will receive direct ESL pull-out services for...</w:t>
            </w:r>
          </w:p>
        </w:tc>
        <w:tc>
          <w:tcPr>
            <w:tcW w:w="1500" w:type="dxa"/>
            <w:tcMar>
              <w:top w:w="100" w:type="dxa"/>
              <w:left w:w="100" w:type="dxa"/>
              <w:bottom w:w="100" w:type="dxa"/>
              <w:right w:w="100" w:type="dxa"/>
            </w:tcMar>
          </w:tcPr>
          <w:p w:rsidR="00284AA4" w:rsidRDefault="00284AA4">
            <w:pPr>
              <w:widowControl w:val="0"/>
              <w:spacing w:line="240" w:lineRule="auto"/>
            </w:pPr>
          </w:p>
        </w:tc>
        <w:tc>
          <w:tcPr>
            <w:tcW w:w="212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Minutes</w:t>
            </w:r>
          </w:p>
        </w:tc>
        <w:tc>
          <w:tcPr>
            <w:tcW w:w="1680" w:type="dxa"/>
            <w:tcMar>
              <w:top w:w="100" w:type="dxa"/>
              <w:left w:w="100" w:type="dxa"/>
              <w:bottom w:w="100" w:type="dxa"/>
              <w:right w:w="100" w:type="dxa"/>
            </w:tcMar>
          </w:tcPr>
          <w:p w:rsidR="00284AA4" w:rsidRDefault="00284AA4">
            <w:pPr>
              <w:widowControl w:val="0"/>
              <w:spacing w:line="240" w:lineRule="auto"/>
            </w:pPr>
          </w:p>
        </w:tc>
        <w:tc>
          <w:tcPr>
            <w:tcW w:w="154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Days per week</w:t>
            </w:r>
          </w:p>
        </w:tc>
      </w:tr>
      <w:tr w:rsidR="00284AA4">
        <w:tc>
          <w:tcPr>
            <w:tcW w:w="254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Student will be placed on monitoring status</w:t>
            </w:r>
          </w:p>
        </w:tc>
        <w:tc>
          <w:tcPr>
            <w:tcW w:w="1500" w:type="dxa"/>
            <w:tcMar>
              <w:top w:w="100" w:type="dxa"/>
              <w:left w:w="100" w:type="dxa"/>
              <w:bottom w:w="100" w:type="dxa"/>
              <w:right w:w="100" w:type="dxa"/>
            </w:tcMar>
          </w:tcPr>
          <w:p w:rsidR="00284AA4" w:rsidRDefault="00284AA4">
            <w:pPr>
              <w:widowControl w:val="0"/>
              <w:spacing w:line="240" w:lineRule="auto"/>
            </w:pPr>
          </w:p>
        </w:tc>
        <w:tc>
          <w:tcPr>
            <w:tcW w:w="212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 xml:space="preserve">Comments: </w:t>
            </w:r>
          </w:p>
        </w:tc>
        <w:tc>
          <w:tcPr>
            <w:tcW w:w="1680" w:type="dxa"/>
            <w:tcMar>
              <w:top w:w="100" w:type="dxa"/>
              <w:left w:w="100" w:type="dxa"/>
              <w:bottom w:w="100" w:type="dxa"/>
              <w:right w:w="100" w:type="dxa"/>
            </w:tcMar>
          </w:tcPr>
          <w:p w:rsidR="00284AA4" w:rsidRDefault="00284AA4">
            <w:pPr>
              <w:widowControl w:val="0"/>
              <w:spacing w:line="240" w:lineRule="auto"/>
            </w:pPr>
          </w:p>
        </w:tc>
        <w:tc>
          <w:tcPr>
            <w:tcW w:w="1540" w:type="dxa"/>
            <w:tcMar>
              <w:top w:w="100" w:type="dxa"/>
              <w:left w:w="100" w:type="dxa"/>
              <w:bottom w:w="100" w:type="dxa"/>
              <w:right w:w="100" w:type="dxa"/>
            </w:tcMar>
          </w:tcPr>
          <w:p w:rsidR="00284AA4" w:rsidRDefault="00284AA4">
            <w:pPr>
              <w:widowControl w:val="0"/>
              <w:spacing w:line="240" w:lineRule="auto"/>
            </w:pPr>
          </w:p>
        </w:tc>
      </w:tr>
      <w:tr w:rsidR="00284AA4">
        <w:tc>
          <w:tcPr>
            <w:tcW w:w="254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Parents declined services</w:t>
            </w:r>
          </w:p>
        </w:tc>
        <w:tc>
          <w:tcPr>
            <w:tcW w:w="1500" w:type="dxa"/>
            <w:tcMar>
              <w:top w:w="100" w:type="dxa"/>
              <w:left w:w="100" w:type="dxa"/>
              <w:bottom w:w="100" w:type="dxa"/>
              <w:right w:w="100" w:type="dxa"/>
            </w:tcMar>
          </w:tcPr>
          <w:p w:rsidR="00284AA4" w:rsidRDefault="00284AA4">
            <w:pPr>
              <w:widowControl w:val="0"/>
              <w:spacing w:line="240" w:lineRule="auto"/>
            </w:pPr>
          </w:p>
        </w:tc>
        <w:tc>
          <w:tcPr>
            <w:tcW w:w="2120"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Comments:</w:t>
            </w:r>
          </w:p>
        </w:tc>
        <w:tc>
          <w:tcPr>
            <w:tcW w:w="1680" w:type="dxa"/>
            <w:tcMar>
              <w:top w:w="100" w:type="dxa"/>
              <w:left w:w="100" w:type="dxa"/>
              <w:bottom w:w="100" w:type="dxa"/>
              <w:right w:w="100" w:type="dxa"/>
            </w:tcMar>
          </w:tcPr>
          <w:p w:rsidR="00284AA4" w:rsidRDefault="00284AA4">
            <w:pPr>
              <w:widowControl w:val="0"/>
              <w:spacing w:line="240" w:lineRule="auto"/>
            </w:pPr>
          </w:p>
        </w:tc>
        <w:tc>
          <w:tcPr>
            <w:tcW w:w="1540" w:type="dxa"/>
            <w:tcMar>
              <w:top w:w="100" w:type="dxa"/>
              <w:left w:w="100" w:type="dxa"/>
              <w:bottom w:w="100" w:type="dxa"/>
              <w:right w:w="100" w:type="dxa"/>
            </w:tcMar>
          </w:tcPr>
          <w:p w:rsidR="00284AA4" w:rsidRDefault="00284AA4">
            <w:pPr>
              <w:widowControl w:val="0"/>
              <w:spacing w:line="240" w:lineRule="auto"/>
            </w:pPr>
          </w:p>
        </w:tc>
      </w:tr>
    </w:tbl>
    <w:p w:rsidR="00284AA4" w:rsidRDefault="00EA09D0">
      <w:pPr>
        <w:widowControl w:val="0"/>
        <w:spacing w:line="240" w:lineRule="auto"/>
      </w:pPr>
      <w:r>
        <w:rPr>
          <w:rFonts w:ascii="Cabin" w:eastAsia="Cabin" w:hAnsi="Cabin" w:cs="Cabin"/>
          <w:b/>
          <w:sz w:val="18"/>
          <w:szCs w:val="18"/>
        </w:rPr>
        <w:t xml:space="preserve">Comments: </w:t>
      </w:r>
    </w:p>
    <w:p w:rsidR="00284AA4" w:rsidRDefault="00284AA4">
      <w:pPr>
        <w:widowControl w:val="0"/>
        <w:spacing w:line="240" w:lineRule="auto"/>
      </w:pPr>
    </w:p>
    <w:p w:rsidR="00284AA4" w:rsidRDefault="00284AA4">
      <w:pPr>
        <w:widowControl w:val="0"/>
        <w:spacing w:line="240" w:lineRule="auto"/>
      </w:pPr>
    </w:p>
    <w:p w:rsidR="00284AA4" w:rsidRDefault="00284AA4">
      <w:pPr>
        <w:widowControl w:val="0"/>
        <w:spacing w:line="240" w:lineRule="auto"/>
      </w:pPr>
    </w:p>
    <w:p w:rsidR="00284AA4" w:rsidRDefault="00284AA4">
      <w:pPr>
        <w:widowControl w:val="0"/>
        <w:spacing w:line="240" w:lineRule="auto"/>
      </w:pPr>
    </w:p>
    <w:p w:rsidR="00284AA4" w:rsidRDefault="00EA09D0">
      <w:pPr>
        <w:widowControl w:val="0"/>
        <w:spacing w:line="240" w:lineRule="auto"/>
        <w:jc w:val="center"/>
      </w:pPr>
      <w:r>
        <w:rPr>
          <w:rFonts w:ascii="Cabin" w:eastAsia="Cabin" w:hAnsi="Cabin" w:cs="Cabin"/>
          <w:b/>
          <w:sz w:val="18"/>
          <w:szCs w:val="18"/>
        </w:rPr>
        <w:t>English Instructional Plan</w:t>
      </w:r>
    </w:p>
    <w:p w:rsidR="00284AA4" w:rsidRDefault="00EA09D0">
      <w:pPr>
        <w:widowControl w:val="0"/>
        <w:spacing w:line="240" w:lineRule="auto"/>
        <w:jc w:val="center"/>
      </w:pPr>
      <w:r>
        <w:rPr>
          <w:rFonts w:ascii="Cabin" w:eastAsia="Cabin" w:hAnsi="Cabin" w:cs="Cabin"/>
          <w:b/>
          <w:sz w:val="18"/>
          <w:szCs w:val="18"/>
        </w:rPr>
        <w:t>Annual objectives</w:t>
      </w:r>
    </w:p>
    <w:tbl>
      <w:tblPr>
        <w:tblStyle w:val="a5"/>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284AA4">
        <w:trPr>
          <w:trHeight w:val="420"/>
          <w:jc w:val="center"/>
        </w:trPr>
        <w:tc>
          <w:tcPr>
            <w:tcW w:w="10224"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To communicate in social settings…</w:t>
            </w:r>
          </w:p>
        </w:tc>
      </w:tr>
      <w:tr w:rsidR="00284AA4">
        <w:trPr>
          <w:trHeight w:val="420"/>
          <w:jc w:val="center"/>
        </w:trPr>
        <w:tc>
          <w:tcPr>
            <w:tcW w:w="10224" w:type="dxa"/>
            <w:tcMar>
              <w:top w:w="100" w:type="dxa"/>
              <w:left w:w="100" w:type="dxa"/>
              <w:bottom w:w="100" w:type="dxa"/>
              <w:right w:w="100" w:type="dxa"/>
            </w:tcMar>
          </w:tcPr>
          <w:p w:rsidR="00284AA4" w:rsidRDefault="00284AA4">
            <w:pPr>
              <w:widowControl w:val="0"/>
              <w:numPr>
                <w:ilvl w:val="0"/>
                <w:numId w:val="4"/>
              </w:numPr>
              <w:spacing w:line="240" w:lineRule="auto"/>
              <w:ind w:hanging="360"/>
              <w:contextualSpacing/>
              <w:rPr>
                <w:rFonts w:ascii="Cabin" w:eastAsia="Cabin" w:hAnsi="Cabin" w:cs="Cabin"/>
                <w:sz w:val="18"/>
                <w:szCs w:val="18"/>
              </w:rPr>
            </w:pPr>
          </w:p>
        </w:tc>
      </w:tr>
      <w:tr w:rsidR="00284AA4">
        <w:trPr>
          <w:jc w:val="center"/>
        </w:trPr>
        <w:tc>
          <w:tcPr>
            <w:tcW w:w="10224"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To achieve in content areas…</w:t>
            </w:r>
          </w:p>
        </w:tc>
      </w:tr>
      <w:tr w:rsidR="00284AA4">
        <w:trPr>
          <w:jc w:val="center"/>
        </w:trPr>
        <w:tc>
          <w:tcPr>
            <w:tcW w:w="10224" w:type="dxa"/>
            <w:tcMar>
              <w:top w:w="100" w:type="dxa"/>
              <w:left w:w="100" w:type="dxa"/>
              <w:bottom w:w="100" w:type="dxa"/>
              <w:right w:w="100" w:type="dxa"/>
            </w:tcMar>
          </w:tcPr>
          <w:p w:rsidR="00284AA4" w:rsidRDefault="00284AA4">
            <w:pPr>
              <w:widowControl w:val="0"/>
              <w:numPr>
                <w:ilvl w:val="0"/>
                <w:numId w:val="1"/>
              </w:numPr>
              <w:spacing w:line="240" w:lineRule="auto"/>
              <w:ind w:hanging="360"/>
              <w:contextualSpacing/>
              <w:rPr>
                <w:rFonts w:ascii="Cabin" w:eastAsia="Cabin" w:hAnsi="Cabin" w:cs="Cabin"/>
                <w:b/>
                <w:sz w:val="18"/>
                <w:szCs w:val="18"/>
              </w:rPr>
            </w:pPr>
          </w:p>
        </w:tc>
      </w:tr>
      <w:tr w:rsidR="00284AA4">
        <w:trPr>
          <w:jc w:val="center"/>
        </w:trPr>
        <w:tc>
          <w:tcPr>
            <w:tcW w:w="10224" w:type="dxa"/>
            <w:shd w:val="clear" w:color="auto" w:fill="EFEFEF"/>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To act in socially and culturally appropriate ways…</w:t>
            </w:r>
          </w:p>
        </w:tc>
      </w:tr>
      <w:tr w:rsidR="00284AA4">
        <w:trPr>
          <w:jc w:val="center"/>
        </w:trPr>
        <w:tc>
          <w:tcPr>
            <w:tcW w:w="10224" w:type="dxa"/>
            <w:tcMar>
              <w:top w:w="100" w:type="dxa"/>
              <w:left w:w="100" w:type="dxa"/>
              <w:bottom w:w="100" w:type="dxa"/>
              <w:right w:w="100" w:type="dxa"/>
            </w:tcMar>
          </w:tcPr>
          <w:p w:rsidR="00284AA4" w:rsidRDefault="00284AA4">
            <w:pPr>
              <w:widowControl w:val="0"/>
              <w:numPr>
                <w:ilvl w:val="0"/>
                <w:numId w:val="6"/>
              </w:numPr>
              <w:spacing w:line="240" w:lineRule="auto"/>
              <w:ind w:hanging="360"/>
              <w:contextualSpacing/>
              <w:rPr>
                <w:rFonts w:ascii="Cabin" w:eastAsia="Cabin" w:hAnsi="Cabin" w:cs="Cabin"/>
                <w:sz w:val="18"/>
                <w:szCs w:val="18"/>
              </w:rPr>
            </w:pPr>
          </w:p>
        </w:tc>
      </w:tr>
    </w:tbl>
    <w:p w:rsidR="00284AA4" w:rsidRDefault="00284AA4">
      <w:pPr>
        <w:widowControl w:val="0"/>
        <w:spacing w:line="240" w:lineRule="auto"/>
      </w:pPr>
    </w:p>
    <w:p w:rsidR="00284AA4" w:rsidRDefault="00EA09D0">
      <w:pPr>
        <w:widowControl w:val="0"/>
        <w:spacing w:line="240" w:lineRule="auto"/>
        <w:jc w:val="center"/>
      </w:pPr>
      <w:r>
        <w:rPr>
          <w:rFonts w:ascii="Cabin" w:eastAsia="Cabin" w:hAnsi="Cabin" w:cs="Cabin"/>
          <w:b/>
          <w:sz w:val="18"/>
          <w:szCs w:val="18"/>
        </w:rPr>
        <w:t>Modifications</w:t>
      </w:r>
    </w:p>
    <w:p w:rsidR="00284AA4" w:rsidRDefault="00EA09D0">
      <w:pPr>
        <w:widowControl w:val="0"/>
        <w:spacing w:line="240" w:lineRule="auto"/>
        <w:jc w:val="center"/>
      </w:pPr>
      <w:r>
        <w:rPr>
          <w:rFonts w:ascii="Cabin" w:eastAsia="Cabin" w:hAnsi="Cabin" w:cs="Cabin"/>
          <w:b/>
          <w:sz w:val="18"/>
          <w:szCs w:val="18"/>
        </w:rPr>
        <w:t>To meet the needs of this child, the following are to be used in regular classroom instruction.</w:t>
      </w:r>
    </w:p>
    <w:p w:rsidR="00284AA4" w:rsidRDefault="00EA09D0">
      <w:pPr>
        <w:widowControl w:val="0"/>
        <w:spacing w:line="240" w:lineRule="auto"/>
        <w:jc w:val="center"/>
      </w:pPr>
      <w:r>
        <w:rPr>
          <w:rFonts w:ascii="Arial Unicode MS" w:eastAsia="Arial Unicode MS" w:hAnsi="Arial Unicode MS" w:cs="Arial Unicode MS"/>
          <w:b/>
          <w:sz w:val="18"/>
          <w:szCs w:val="18"/>
        </w:rPr>
        <w:t>* Asterisk indicates strategies that can be used on state assessments; appropriate if consistent with on-going normal delivery of classroom instruction. MUST be documented here. ☛</w:t>
      </w: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
        <w:gridCol w:w="3980"/>
        <w:gridCol w:w="420"/>
        <w:gridCol w:w="4520"/>
      </w:tblGrid>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Additional time to complete assignments and tests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Opportunities to read aloud successfully</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Alternate assignments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Oral responses from student</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Answer choices eliminated</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Partnered with English speaking “Study Buddy”</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Assignments excluded if inappropriate</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Peer tutors assist student with work</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Assignments reduced and/or modified</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Personal cueing*</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Bilingual dictionary*</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Preferential seating</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Books on tape/CD</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Print instead of cursive</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Comprehension checks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Questions that allow student to answer successfully</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Concepts demonstrated</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Reader (oral administration) (except on reading passages) *</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Consistent class routines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Recorded material for student listening</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Critical information emphasized</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Scribe (dictation)</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Directions given orally and written</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Seated in close proximity to teacher, alongside Study Buddy</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Directions repeated *</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Slow speaking rate; face student</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Environmental modifications *</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Student speaks into tape recorder</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ESS (Extended School Services)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Study guides to organize materials</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Examples of completed work</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Study skills taught</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Extended Time*</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Supplementary materials</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Flexible schedule *</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Tasks/directions broken into subtasks</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High interest/low vocabulary text materials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Teacher notes/lectures printed off</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Highlighting / color coding</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Technology (on-line testing)*</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Immediate feedback</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Test in separate room</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Individual or small group  test administration *</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Textbooks adapted/modified textbooks</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Key concepts repeated by student</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Visual instruction: graphic organizers, pictures, maps, graphs, etc.</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Lab</w:t>
            </w:r>
            <w:r w:rsidR="00F753F0">
              <w:rPr>
                <w:rFonts w:ascii="Cabin" w:eastAsia="Cabin" w:hAnsi="Cabin" w:cs="Cabin"/>
                <w:b/>
                <w:sz w:val="18"/>
                <w:szCs w:val="18"/>
              </w:rPr>
              <w:t>EL</w:t>
            </w:r>
            <w:r>
              <w:rPr>
                <w:rFonts w:ascii="Cabin" w:eastAsia="Cabin" w:hAnsi="Cabin" w:cs="Cabin"/>
                <w:b/>
                <w:sz w:val="18"/>
                <w:szCs w:val="18"/>
              </w:rPr>
              <w:t>ed items in the room</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Visual organizers *</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Language simplified</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Vocabulary pre-taught</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Manipulatives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Wait time increased</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Modified assessments (i.e.oral)</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Word bank</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Multiple testing sessions</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Word to Word Glossary *</w:t>
            </w:r>
          </w:p>
        </w:tc>
      </w:tr>
      <w:tr w:rsidR="00284AA4">
        <w:trPr>
          <w:jc w:val="center"/>
        </w:trPr>
        <w:tc>
          <w:tcPr>
            <w:tcW w:w="440" w:type="dxa"/>
            <w:tcMar>
              <w:top w:w="100" w:type="dxa"/>
              <w:left w:w="100" w:type="dxa"/>
              <w:bottom w:w="100" w:type="dxa"/>
              <w:right w:w="100" w:type="dxa"/>
            </w:tcMar>
          </w:tcPr>
          <w:p w:rsidR="00284AA4" w:rsidRDefault="00284AA4">
            <w:pPr>
              <w:widowControl w:val="0"/>
              <w:spacing w:line="240" w:lineRule="auto"/>
              <w:jc w:val="center"/>
            </w:pPr>
          </w:p>
        </w:tc>
        <w:tc>
          <w:tcPr>
            <w:tcW w:w="398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Note-taking assistance</w:t>
            </w:r>
          </w:p>
        </w:tc>
        <w:tc>
          <w:tcPr>
            <w:tcW w:w="420" w:type="dxa"/>
            <w:tcMar>
              <w:top w:w="100" w:type="dxa"/>
              <w:left w:w="100" w:type="dxa"/>
              <w:bottom w:w="100" w:type="dxa"/>
              <w:right w:w="100" w:type="dxa"/>
            </w:tcMar>
          </w:tcPr>
          <w:p w:rsidR="00284AA4" w:rsidRDefault="00284AA4">
            <w:pPr>
              <w:widowControl w:val="0"/>
              <w:spacing w:line="240" w:lineRule="auto"/>
              <w:jc w:val="center"/>
            </w:pPr>
          </w:p>
        </w:tc>
        <w:tc>
          <w:tcPr>
            <w:tcW w:w="4520" w:type="dxa"/>
            <w:tcMar>
              <w:top w:w="100" w:type="dxa"/>
              <w:left w:w="100" w:type="dxa"/>
              <w:bottom w:w="100" w:type="dxa"/>
              <w:right w:w="100" w:type="dxa"/>
            </w:tcMar>
          </w:tcPr>
          <w:p w:rsidR="00284AA4" w:rsidRDefault="00EA09D0">
            <w:pPr>
              <w:widowControl w:val="0"/>
              <w:spacing w:line="240" w:lineRule="auto"/>
            </w:pPr>
            <w:r>
              <w:rPr>
                <w:rFonts w:ascii="Cabin" w:eastAsia="Cabin" w:hAnsi="Cabin" w:cs="Cabin"/>
                <w:b/>
                <w:sz w:val="18"/>
                <w:szCs w:val="18"/>
              </w:rPr>
              <w:t>Other (must be approved by DOE for DSTEP)</w:t>
            </w:r>
          </w:p>
        </w:tc>
      </w:tr>
    </w:tbl>
    <w:p w:rsidR="00284AA4" w:rsidRDefault="00284AA4">
      <w:pPr>
        <w:widowControl w:val="0"/>
        <w:spacing w:line="240" w:lineRule="auto"/>
      </w:pPr>
    </w:p>
    <w:p w:rsidR="00284AA4" w:rsidRDefault="00EA09D0">
      <w:pPr>
        <w:widowControl w:val="0"/>
        <w:spacing w:line="240" w:lineRule="auto"/>
        <w:jc w:val="center"/>
      </w:pPr>
      <w:r>
        <w:rPr>
          <w:rFonts w:ascii="Cabin" w:eastAsia="Cabin" w:hAnsi="Cabin" w:cs="Cabin"/>
          <w:b/>
          <w:sz w:val="18"/>
          <w:szCs w:val="18"/>
        </w:rPr>
        <w:t>People involved in the development of the Language Acquisition Plan</w:t>
      </w: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2900"/>
        <w:gridCol w:w="1480"/>
        <w:gridCol w:w="3280"/>
      </w:tblGrid>
      <w:tr w:rsidR="00284AA4">
        <w:trPr>
          <w:jc w:val="center"/>
        </w:trPr>
        <w:tc>
          <w:tcPr>
            <w:tcW w:w="1700" w:type="dxa"/>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Principal</w:t>
            </w:r>
          </w:p>
        </w:tc>
        <w:tc>
          <w:tcPr>
            <w:tcW w:w="2900" w:type="dxa"/>
            <w:tcMar>
              <w:top w:w="100" w:type="dxa"/>
              <w:left w:w="100" w:type="dxa"/>
              <w:bottom w:w="100" w:type="dxa"/>
              <w:right w:w="100" w:type="dxa"/>
            </w:tcMar>
          </w:tcPr>
          <w:p w:rsidR="00284AA4" w:rsidRDefault="00284AA4">
            <w:pPr>
              <w:widowControl w:val="0"/>
              <w:spacing w:line="240" w:lineRule="auto"/>
              <w:jc w:val="center"/>
            </w:pPr>
          </w:p>
        </w:tc>
        <w:tc>
          <w:tcPr>
            <w:tcW w:w="1480" w:type="dxa"/>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Parent</w:t>
            </w:r>
          </w:p>
        </w:tc>
        <w:tc>
          <w:tcPr>
            <w:tcW w:w="3280"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1700" w:type="dxa"/>
            <w:tcMar>
              <w:top w:w="100" w:type="dxa"/>
              <w:left w:w="100" w:type="dxa"/>
              <w:bottom w:w="100" w:type="dxa"/>
              <w:right w:w="100" w:type="dxa"/>
            </w:tcMar>
          </w:tcPr>
          <w:p w:rsidR="00284AA4" w:rsidRDefault="00924481">
            <w:pPr>
              <w:widowControl w:val="0"/>
              <w:spacing w:line="240" w:lineRule="auto"/>
              <w:jc w:val="center"/>
            </w:pPr>
            <w:r>
              <w:rPr>
                <w:rFonts w:ascii="Cabin" w:eastAsia="Cabin" w:hAnsi="Cabin" w:cs="Cabin"/>
                <w:b/>
                <w:sz w:val="18"/>
                <w:szCs w:val="18"/>
              </w:rPr>
              <w:t>Fed Programs Coordinator</w:t>
            </w:r>
          </w:p>
        </w:tc>
        <w:tc>
          <w:tcPr>
            <w:tcW w:w="2900" w:type="dxa"/>
            <w:tcMar>
              <w:top w:w="100" w:type="dxa"/>
              <w:left w:w="100" w:type="dxa"/>
              <w:bottom w:w="100" w:type="dxa"/>
              <w:right w:w="100" w:type="dxa"/>
            </w:tcMar>
          </w:tcPr>
          <w:p w:rsidR="00284AA4" w:rsidRDefault="00284AA4">
            <w:pPr>
              <w:widowControl w:val="0"/>
              <w:spacing w:line="240" w:lineRule="auto"/>
              <w:jc w:val="center"/>
            </w:pPr>
          </w:p>
        </w:tc>
        <w:tc>
          <w:tcPr>
            <w:tcW w:w="1480" w:type="dxa"/>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Parent</w:t>
            </w:r>
          </w:p>
        </w:tc>
        <w:tc>
          <w:tcPr>
            <w:tcW w:w="3280" w:type="dxa"/>
            <w:tcMar>
              <w:top w:w="100" w:type="dxa"/>
              <w:left w:w="100" w:type="dxa"/>
              <w:bottom w:w="100" w:type="dxa"/>
              <w:right w:w="100" w:type="dxa"/>
            </w:tcMar>
          </w:tcPr>
          <w:p w:rsidR="00284AA4" w:rsidRDefault="00284AA4">
            <w:pPr>
              <w:widowControl w:val="0"/>
              <w:spacing w:line="240" w:lineRule="auto"/>
              <w:jc w:val="center"/>
            </w:pPr>
          </w:p>
        </w:tc>
      </w:tr>
      <w:tr w:rsidR="00284AA4">
        <w:trPr>
          <w:jc w:val="center"/>
        </w:trPr>
        <w:tc>
          <w:tcPr>
            <w:tcW w:w="1700" w:type="dxa"/>
            <w:tcMar>
              <w:top w:w="100" w:type="dxa"/>
              <w:left w:w="100" w:type="dxa"/>
              <w:bottom w:w="100" w:type="dxa"/>
              <w:right w:w="100" w:type="dxa"/>
            </w:tcMar>
          </w:tcPr>
          <w:p w:rsidR="00284AA4" w:rsidRDefault="00EA09D0">
            <w:pPr>
              <w:widowControl w:val="0"/>
              <w:spacing w:line="240" w:lineRule="auto"/>
              <w:jc w:val="center"/>
            </w:pPr>
            <w:r>
              <w:rPr>
                <w:rFonts w:ascii="Cabin" w:eastAsia="Cabin" w:hAnsi="Cabin" w:cs="Cabin"/>
                <w:b/>
                <w:sz w:val="18"/>
                <w:szCs w:val="18"/>
              </w:rPr>
              <w:t>Teacher</w:t>
            </w:r>
          </w:p>
        </w:tc>
        <w:tc>
          <w:tcPr>
            <w:tcW w:w="2900" w:type="dxa"/>
            <w:tcMar>
              <w:top w:w="100" w:type="dxa"/>
              <w:left w:w="100" w:type="dxa"/>
              <w:bottom w:w="100" w:type="dxa"/>
              <w:right w:w="100" w:type="dxa"/>
            </w:tcMar>
          </w:tcPr>
          <w:p w:rsidR="00284AA4" w:rsidRDefault="00284AA4">
            <w:pPr>
              <w:widowControl w:val="0"/>
              <w:spacing w:line="240" w:lineRule="auto"/>
              <w:jc w:val="center"/>
            </w:pPr>
          </w:p>
        </w:tc>
        <w:tc>
          <w:tcPr>
            <w:tcW w:w="1480" w:type="dxa"/>
            <w:tcMar>
              <w:top w:w="100" w:type="dxa"/>
              <w:left w:w="100" w:type="dxa"/>
              <w:bottom w:w="100" w:type="dxa"/>
              <w:right w:w="100" w:type="dxa"/>
            </w:tcMar>
          </w:tcPr>
          <w:p w:rsidR="00284AA4" w:rsidRDefault="00924481">
            <w:pPr>
              <w:widowControl w:val="0"/>
              <w:spacing w:line="240" w:lineRule="auto"/>
              <w:jc w:val="center"/>
            </w:pPr>
            <w:r>
              <w:rPr>
                <w:rFonts w:ascii="Cabin" w:eastAsia="Cabin" w:hAnsi="Cabin" w:cs="Cabin"/>
                <w:b/>
                <w:sz w:val="18"/>
                <w:szCs w:val="18"/>
              </w:rPr>
              <w:t>Student</w:t>
            </w:r>
          </w:p>
        </w:tc>
        <w:tc>
          <w:tcPr>
            <w:tcW w:w="3280" w:type="dxa"/>
            <w:tcMar>
              <w:top w:w="100" w:type="dxa"/>
              <w:left w:w="100" w:type="dxa"/>
              <w:bottom w:w="100" w:type="dxa"/>
              <w:right w:w="100" w:type="dxa"/>
            </w:tcMar>
          </w:tcPr>
          <w:p w:rsidR="00284AA4" w:rsidRDefault="00284AA4">
            <w:pPr>
              <w:widowControl w:val="0"/>
              <w:spacing w:line="240" w:lineRule="auto"/>
              <w:jc w:val="center"/>
            </w:pPr>
          </w:p>
        </w:tc>
      </w:tr>
    </w:tbl>
    <w:p w:rsidR="00284AA4" w:rsidRDefault="00284AA4">
      <w:pPr>
        <w:widowControl w:val="0"/>
        <w:spacing w:line="240" w:lineRule="auto"/>
      </w:pPr>
    </w:p>
    <w:p w:rsidR="00284AA4" w:rsidRDefault="00EA09D0">
      <w:pPr>
        <w:widowControl w:val="0"/>
        <w:spacing w:line="240" w:lineRule="auto"/>
      </w:pPr>
      <w:r>
        <w:rPr>
          <w:rFonts w:ascii="Cabin" w:eastAsia="Cabin" w:hAnsi="Cabin" w:cs="Cabin"/>
          <w:b/>
          <w:sz w:val="18"/>
          <w:szCs w:val="18"/>
        </w:rPr>
        <w:t>With regular school attendance and parental support, it is anticipated that the student will exit from services for English Language Learners to monitoring status in __________ years. Expected date of graduation (grades 9-12 only): ____________</w:t>
      </w:r>
    </w:p>
    <w:p w:rsidR="00284AA4" w:rsidRDefault="00284AA4">
      <w:pPr>
        <w:widowControl w:val="0"/>
        <w:spacing w:line="240" w:lineRule="auto"/>
      </w:pPr>
    </w:p>
    <w:p w:rsidR="00284AA4" w:rsidRDefault="00EA09D0">
      <w:pPr>
        <w:widowControl w:val="0"/>
        <w:spacing w:line="240" w:lineRule="auto"/>
      </w:pPr>
      <w:r>
        <w:rPr>
          <w:rFonts w:ascii="Cabin" w:eastAsia="Cabin" w:hAnsi="Cabin" w:cs="Cabin"/>
          <w:b/>
          <w:sz w:val="18"/>
          <w:szCs w:val="18"/>
        </w:rPr>
        <w:t xml:space="preserve">Date exited from </w:t>
      </w:r>
      <w:r w:rsidR="00F753F0">
        <w:rPr>
          <w:rFonts w:ascii="Cabin" w:eastAsia="Cabin" w:hAnsi="Cabin" w:cs="Cabin"/>
          <w:b/>
          <w:sz w:val="18"/>
          <w:szCs w:val="18"/>
        </w:rPr>
        <w:t>EL</w:t>
      </w:r>
      <w:r>
        <w:rPr>
          <w:rFonts w:ascii="Cabin" w:eastAsia="Cabin" w:hAnsi="Cabin" w:cs="Cabin"/>
          <w:b/>
          <w:sz w:val="18"/>
          <w:szCs w:val="18"/>
        </w:rPr>
        <w:t xml:space="preserve"> status: _____________________________</w:t>
      </w:r>
    </w:p>
    <w:p w:rsidR="00284AA4" w:rsidRDefault="00284AA4">
      <w:pPr>
        <w:widowControl w:val="0"/>
        <w:spacing w:line="240" w:lineRule="auto"/>
      </w:pPr>
    </w:p>
    <w:p w:rsidR="00284AA4" w:rsidRDefault="00284AA4">
      <w:pPr>
        <w:widowControl w:val="0"/>
        <w:spacing w:line="240" w:lineRule="auto"/>
      </w:pPr>
    </w:p>
    <w:p w:rsidR="00284AA4" w:rsidRDefault="00284AA4">
      <w:pPr>
        <w:jc w:val="center"/>
      </w:pPr>
    </w:p>
    <w:p w:rsidR="00284AA4" w:rsidRDefault="00EA09D0">
      <w:r>
        <w:br w:type="page"/>
      </w:r>
    </w:p>
    <w:p w:rsidR="00284AA4" w:rsidRDefault="00284AA4">
      <w:pPr>
        <w:jc w:val="center"/>
      </w:pPr>
    </w:p>
    <w:p w:rsidR="00284AA4" w:rsidRDefault="00EA09D0">
      <w:pPr>
        <w:jc w:val="center"/>
      </w:pPr>
      <w:r>
        <w:rPr>
          <w:rFonts w:ascii="Cabin" w:eastAsia="Cabin" w:hAnsi="Cabin" w:cs="Cabin"/>
          <w:b/>
          <w:u w:val="single"/>
        </w:rPr>
        <w:t>Key Laws Governing English Learner Programs</w:t>
      </w:r>
    </w:p>
    <w:p w:rsidR="00284AA4" w:rsidRDefault="00284AA4">
      <w:pPr>
        <w:jc w:val="center"/>
      </w:pPr>
    </w:p>
    <w:p w:rsidR="00284AA4" w:rsidRDefault="00F753F0">
      <w:pPr>
        <w:jc w:val="center"/>
      </w:pPr>
      <w:r>
        <w:rPr>
          <w:rFonts w:ascii="Cabin" w:eastAsia="Cabin" w:hAnsi="Cabin" w:cs="Cabin"/>
          <w:b/>
        </w:rPr>
        <w:t>EL</w:t>
      </w:r>
      <w:r w:rsidR="00EA09D0">
        <w:rPr>
          <w:rFonts w:ascii="Cabin" w:eastAsia="Cabin" w:hAnsi="Cabin" w:cs="Cabin"/>
          <w:b/>
        </w:rPr>
        <w:t xml:space="preserve"> Students’ Rights</w:t>
      </w:r>
    </w:p>
    <w:p w:rsidR="00284AA4" w:rsidRDefault="00284AA4">
      <w:pPr>
        <w:jc w:val="center"/>
      </w:pPr>
    </w:p>
    <w:p w:rsidR="00284AA4" w:rsidRDefault="00EA09D0">
      <w:r>
        <w:rPr>
          <w:rFonts w:ascii="Cabin" w:eastAsia="Cabin" w:hAnsi="Cabin" w:cs="Cabin"/>
        </w:rPr>
        <w:t>The following federal statutes represent key legislation requiring service to English Language Learners.</w:t>
      </w:r>
    </w:p>
    <w:p w:rsidR="00284AA4" w:rsidRDefault="00284AA4"/>
    <w:p w:rsidR="00284AA4" w:rsidRDefault="00EA09D0">
      <w:r>
        <w:rPr>
          <w:rFonts w:ascii="Cabin" w:eastAsia="Cabin" w:hAnsi="Cabin" w:cs="Cabin"/>
          <w:b/>
        </w:rPr>
        <w:t>Equal Protection Clause</w:t>
      </w:r>
      <w:r>
        <w:rPr>
          <w:rFonts w:ascii="Cabin" w:eastAsia="Cabin" w:hAnsi="Cabin" w:cs="Cabin"/>
        </w:rPr>
        <w:t>: The 14th Amendment of 1868 states that “no state shall...deny any person within its jurisdiction the equal protection of the laws.” The “equal protection” in practice has included fair treatment, nondiscrimination and the allowing for provision of equal opportunities.</w:t>
      </w:r>
    </w:p>
    <w:p w:rsidR="00284AA4" w:rsidRDefault="00284AA4"/>
    <w:p w:rsidR="00284AA4" w:rsidRDefault="00EA09D0">
      <w:r>
        <w:rPr>
          <w:rFonts w:ascii="Cabin" w:eastAsia="Cabin" w:hAnsi="Cabin" w:cs="Cabin"/>
          <w:b/>
        </w:rPr>
        <w:t xml:space="preserve">Civil Rights Act of 1964, Title VI: </w:t>
      </w:r>
      <w:r>
        <w:rPr>
          <w:rFonts w:ascii="Cabin" w:eastAsia="Cabin" w:hAnsi="Cabin" w:cs="Cabin"/>
        </w:rPr>
        <w:t>This law prohibits discrimination in any federally funded programs. All schools must comply with the law established in the Civil Rights Act of 1964:</w:t>
      </w:r>
    </w:p>
    <w:p w:rsidR="00284AA4" w:rsidRDefault="00EA09D0">
      <w:pPr>
        <w:ind w:left="720"/>
      </w:pPr>
      <w:r>
        <w:rPr>
          <w:rFonts w:ascii="Cabin" w:eastAsia="Cabin" w:hAnsi="Cabin" w:cs="Cabin"/>
        </w:rPr>
        <w:t>No person in the United States shall, on the grounds of race, color, or national origin, be excluded from participating in, be denied the benefits of, or be subjected to discrimination under any program or activities receiving federal financial assistance. (Section 2000d)</w:t>
      </w:r>
    </w:p>
    <w:p w:rsidR="00284AA4" w:rsidRDefault="00EA09D0">
      <w:r>
        <w:rPr>
          <w:rFonts w:ascii="Cabin" w:eastAsia="Cabin" w:hAnsi="Cabin" w:cs="Cabin"/>
        </w:rPr>
        <w:t xml:space="preserve">Additionally, all schools that receive federal funds must comply with providing services to </w:t>
      </w:r>
      <w:r w:rsidR="00F753F0">
        <w:rPr>
          <w:rFonts w:ascii="Cabin" w:eastAsia="Cabin" w:hAnsi="Cabin" w:cs="Cabin"/>
        </w:rPr>
        <w:t>EL</w:t>
      </w:r>
      <w:r>
        <w:rPr>
          <w:rFonts w:ascii="Cabin" w:eastAsia="Cabin" w:hAnsi="Cabin" w:cs="Cabin"/>
        </w:rPr>
        <w:t>s that are comparable to the services that are provided to students who are native English speakers (Title VI of the Act).</w:t>
      </w:r>
    </w:p>
    <w:p w:rsidR="00284AA4" w:rsidRDefault="00284AA4"/>
    <w:p w:rsidR="00284AA4" w:rsidRDefault="00EA09D0">
      <w:r>
        <w:rPr>
          <w:rFonts w:ascii="Cabin" w:eastAsia="Cabin" w:hAnsi="Cabin" w:cs="Cabin"/>
          <w:b/>
        </w:rPr>
        <w:t xml:space="preserve">Bilingual Education Act (1968): </w:t>
      </w:r>
      <w:r>
        <w:rPr>
          <w:rFonts w:ascii="Cabin" w:eastAsia="Cabin" w:hAnsi="Cabin" w:cs="Cabin"/>
        </w:rPr>
        <w:t>The first federal allocation for language minority students, this law was initially known as Title VII and later named Title III in No Child Left Behind (2002). It did not require language instruction to be bilingual in nature; rather, it encouraged programs to use bilingual education practices and methods with the goal of assisting students to learn English. This was also the first law that acknowledged that having limited English proficiency is a barrier to “equal access” to educational opportunity.</w:t>
      </w:r>
    </w:p>
    <w:p w:rsidR="00284AA4" w:rsidRDefault="00284AA4"/>
    <w:p w:rsidR="00284AA4" w:rsidRDefault="00EA09D0">
      <w:r>
        <w:rPr>
          <w:rFonts w:ascii="Cabin" w:eastAsia="Cabin" w:hAnsi="Cabin" w:cs="Cabin"/>
          <w:b/>
        </w:rPr>
        <w:t xml:space="preserve">May 25 Office of Civil Rights (OCR) Memorandum (1970): </w:t>
      </w:r>
      <w:r>
        <w:rPr>
          <w:rFonts w:ascii="Cabin" w:eastAsia="Cabin" w:hAnsi="Cabin" w:cs="Cabin"/>
        </w:rPr>
        <w:t xml:space="preserve">This memo disallowed the practice of placing English Language Learner students in Special Education classes using criteria used to evaluate English language proficiency or deny </w:t>
      </w:r>
      <w:r w:rsidR="00F753F0">
        <w:rPr>
          <w:rFonts w:ascii="Cabin" w:eastAsia="Cabin" w:hAnsi="Cabin" w:cs="Cabin"/>
        </w:rPr>
        <w:t>EL</w:t>
      </w:r>
      <w:r>
        <w:rPr>
          <w:rFonts w:ascii="Cabin" w:eastAsia="Cabin" w:hAnsi="Cabin" w:cs="Cabin"/>
        </w:rPr>
        <w:t xml:space="preserve">s access to college preparatory courses based on the failure of the school system to effectively teach English to </w:t>
      </w:r>
      <w:r w:rsidR="00F753F0">
        <w:rPr>
          <w:rFonts w:ascii="Cabin" w:eastAsia="Cabin" w:hAnsi="Cabin" w:cs="Cabin"/>
        </w:rPr>
        <w:t>EL</w:t>
      </w:r>
      <w:r>
        <w:rPr>
          <w:rFonts w:ascii="Cabin" w:eastAsia="Cabin" w:hAnsi="Cabin" w:cs="Cabin"/>
        </w:rPr>
        <w:t xml:space="preserve">s. In addition to the rules in the Bilingual Education Act, school districts were found responsible to assist students in overcoming the language barriers that prevent the full benefits of educational instruction. The practice of tracking or dead-ending was disallowed and schools were required to provide programs that accelerate the learning of language skills needed to participate in mainstream courses. For activities in which native English speaking parents are notified, schools must provide notification to parents of </w:t>
      </w:r>
      <w:r w:rsidR="00F753F0">
        <w:rPr>
          <w:rFonts w:ascii="Cabin" w:eastAsia="Cabin" w:hAnsi="Cabin" w:cs="Cabin"/>
        </w:rPr>
        <w:t>EL</w:t>
      </w:r>
      <w:r>
        <w:rPr>
          <w:rFonts w:ascii="Cabin" w:eastAsia="Cabin" w:hAnsi="Cabin" w:cs="Cabin"/>
        </w:rPr>
        <w:t xml:space="preserve">s and the notification may need to be in a language other than English. Districts are responsible to identify all </w:t>
      </w:r>
      <w:r w:rsidR="00F753F0">
        <w:rPr>
          <w:rFonts w:ascii="Cabin" w:eastAsia="Cabin" w:hAnsi="Cabin" w:cs="Cabin"/>
        </w:rPr>
        <w:t>EL</w:t>
      </w:r>
      <w:r>
        <w:rPr>
          <w:rFonts w:ascii="Cabin" w:eastAsia="Cabin" w:hAnsi="Cabin" w:cs="Cabin"/>
        </w:rPr>
        <w:t xml:space="preserve">s and provide services to all identified </w:t>
      </w:r>
      <w:r w:rsidR="00F753F0">
        <w:rPr>
          <w:rFonts w:ascii="Cabin" w:eastAsia="Cabin" w:hAnsi="Cabin" w:cs="Cabin"/>
        </w:rPr>
        <w:t>EL</w:t>
      </w:r>
      <w:r>
        <w:rPr>
          <w:rFonts w:ascii="Cabin" w:eastAsia="Cabin" w:hAnsi="Cabin" w:cs="Cabin"/>
        </w:rPr>
        <w:t xml:space="preserve">s. Schools must evaluate programs to determine effectiveness and modify the program when programs no longer result in positive outcomes for </w:t>
      </w:r>
      <w:r w:rsidR="00F753F0">
        <w:rPr>
          <w:rFonts w:ascii="Cabin" w:eastAsia="Cabin" w:hAnsi="Cabin" w:cs="Cabin"/>
        </w:rPr>
        <w:t>EL</w:t>
      </w:r>
      <w:r>
        <w:rPr>
          <w:rFonts w:ascii="Cabin" w:eastAsia="Cabin" w:hAnsi="Cabin" w:cs="Cabin"/>
        </w:rPr>
        <w:t>s.</w:t>
      </w:r>
    </w:p>
    <w:p w:rsidR="00284AA4" w:rsidRDefault="00284AA4"/>
    <w:p w:rsidR="00284AA4" w:rsidRDefault="00EA09D0">
      <w:r>
        <w:rPr>
          <w:rFonts w:ascii="Cabin" w:eastAsia="Cabin" w:hAnsi="Cabin" w:cs="Cabin"/>
          <w:b/>
        </w:rPr>
        <w:t xml:space="preserve">Lau v. Nichols (1974): </w:t>
      </w:r>
      <w:r>
        <w:rPr>
          <w:rFonts w:ascii="Cabin" w:eastAsia="Cabin" w:hAnsi="Cabin" w:cs="Cabin"/>
        </w:rPr>
        <w:t xml:space="preserve">The U.S. Supreme Court found that the school was using federal funds to provide a lesser-quality program for the </w:t>
      </w:r>
      <w:r w:rsidR="00F753F0">
        <w:rPr>
          <w:rFonts w:ascii="Cabin" w:eastAsia="Cabin" w:hAnsi="Cabin" w:cs="Cabin"/>
        </w:rPr>
        <w:t>EL</w:t>
      </w:r>
      <w:r>
        <w:rPr>
          <w:rFonts w:ascii="Cabin" w:eastAsia="Cabin" w:hAnsi="Cabin" w:cs="Cabin"/>
        </w:rPr>
        <w:t>s in the district by failing to assist Chinese-American students to learn English. The district’s requirement of passing an English exam prior to graduation was found to be an unfair practice, especially in the context of the district failing to provide English language support for the students. The court noted that Spanish-speaking students in the same district were receiving language services and ruled that schools cannot pick and choose which students to serve based on the ease of creating programs.</w:t>
      </w:r>
    </w:p>
    <w:p w:rsidR="00284AA4" w:rsidRDefault="00284AA4"/>
    <w:p w:rsidR="00284AA4" w:rsidRDefault="00EA09D0">
      <w:r>
        <w:rPr>
          <w:rFonts w:ascii="Cabin" w:eastAsia="Cabin" w:hAnsi="Cabin" w:cs="Cabin"/>
          <w:u w:val="single"/>
        </w:rPr>
        <w:t>All</w:t>
      </w:r>
      <w:r>
        <w:rPr>
          <w:rFonts w:ascii="Cabin" w:eastAsia="Cabin" w:hAnsi="Cabin" w:cs="Cabin"/>
        </w:rPr>
        <w:t xml:space="preserve"> students deserve a quality educational program, and it is also a civil right for students to receive language instruction. Schools must have a procedure in place to determine how they will serve the needs of </w:t>
      </w:r>
      <w:r w:rsidR="00F753F0">
        <w:rPr>
          <w:rFonts w:ascii="Cabin" w:eastAsia="Cabin" w:hAnsi="Cabin" w:cs="Cabin"/>
        </w:rPr>
        <w:t>EL</w:t>
      </w:r>
      <w:r>
        <w:rPr>
          <w:rFonts w:ascii="Cabin" w:eastAsia="Cabin" w:hAnsi="Cabin" w:cs="Cabin"/>
        </w:rPr>
        <w:t xml:space="preserve">s. If a school does not have a language program in place, it is effectively denying the student the ability to access education </w:t>
      </w:r>
      <w:r>
        <w:rPr>
          <w:rFonts w:ascii="Cabin" w:eastAsia="Cabin" w:hAnsi="Cabin" w:cs="Cabin"/>
        </w:rPr>
        <w:lastRenderedPageBreak/>
        <w:t xml:space="preserve">opportunities. The Lau case also provided that OCR may establish regulations that prohibit discrimination, even if there is no intent to discriminate. Finally, if a school enrolls a significant number of </w:t>
      </w:r>
      <w:r w:rsidR="00F753F0">
        <w:rPr>
          <w:rFonts w:ascii="Cabin" w:eastAsia="Cabin" w:hAnsi="Cabin" w:cs="Cabin"/>
        </w:rPr>
        <w:t>EL</w:t>
      </w:r>
      <w:r>
        <w:rPr>
          <w:rFonts w:ascii="Cabin" w:eastAsia="Cabin" w:hAnsi="Cabin" w:cs="Cabin"/>
        </w:rPr>
        <w:t>s at the same grade level, who speak the same language, the school may be required to provide instruction in that language.</w:t>
      </w:r>
    </w:p>
    <w:p w:rsidR="00284AA4" w:rsidRDefault="00284AA4"/>
    <w:p w:rsidR="00284AA4" w:rsidRDefault="00EA09D0">
      <w:r>
        <w:rPr>
          <w:rFonts w:ascii="Cabin" w:eastAsia="Cabin" w:hAnsi="Cabin" w:cs="Cabin"/>
          <w:b/>
        </w:rPr>
        <w:t xml:space="preserve">Castaneda v. Pickard (1981): </w:t>
      </w:r>
      <w:r>
        <w:rPr>
          <w:rFonts w:ascii="Cabin" w:eastAsia="Cabin" w:hAnsi="Cabin" w:cs="Cabin"/>
        </w:rPr>
        <w:t xml:space="preserve">The school in question placed </w:t>
      </w:r>
      <w:r w:rsidR="00F753F0">
        <w:rPr>
          <w:rFonts w:ascii="Cabin" w:eastAsia="Cabin" w:hAnsi="Cabin" w:cs="Cabin"/>
        </w:rPr>
        <w:t>EL</w:t>
      </w:r>
      <w:r>
        <w:rPr>
          <w:rFonts w:ascii="Cabin" w:eastAsia="Cabin" w:hAnsi="Cabin" w:cs="Cabin"/>
        </w:rPr>
        <w:t xml:space="preserve"> students in separate classes in order to provide a program for the students. The court noted that the practice of placing students according to int</w:t>
      </w:r>
      <w:r w:rsidR="00F753F0">
        <w:rPr>
          <w:rFonts w:ascii="Cabin" w:eastAsia="Cabin" w:hAnsi="Cabin" w:cs="Cabin"/>
        </w:rPr>
        <w:t>EL</w:t>
      </w:r>
      <w:r>
        <w:rPr>
          <w:rFonts w:ascii="Cabin" w:eastAsia="Cabin" w:hAnsi="Cabin" w:cs="Cabin"/>
        </w:rPr>
        <w:t>igence rather than linguistic ability is “highly suspect” since English proficiency cannot be used as the sole indicator of a student’s ability. This case related specifically to the quality of an “appropriate program” (from the Equal Education Opportunities Act of 1974). The Court of Appeals defined appropriate programs as those that are based on sound educational theory, are implemented and practiced in full and are evaluated to ensure students are overcoming linguistic barriers. Appropriate programs may be reviewed to ensure the program is continuing to aid students in overcoming language barriers.</w:t>
      </w:r>
    </w:p>
    <w:p w:rsidR="00284AA4" w:rsidRDefault="00284AA4"/>
    <w:p w:rsidR="00284AA4" w:rsidRDefault="00EA09D0">
      <w:r>
        <w:rPr>
          <w:rFonts w:ascii="Cabin" w:eastAsia="Cabin" w:hAnsi="Cabin" w:cs="Cabin"/>
          <w:b/>
        </w:rPr>
        <w:t xml:space="preserve">Plyler v. Doe (1982): </w:t>
      </w:r>
      <w:r>
        <w:rPr>
          <w:rFonts w:ascii="Cabin" w:eastAsia="Cabin" w:hAnsi="Cabin" w:cs="Cabin"/>
        </w:rPr>
        <w:t>The U.S. Supreme Court determined that states are required to provide full access to a free and appropriate education to all students in their jurisdiction, regardless of immigration status. The court found that children should not be penalized for the “crimes” of their parents and noted that schools may not act as agents of the immigration office. Therefore, schools cannot require identification tools that effectively ascertain immigration status such as proof of citizenship, Social Security Numbers, or other tools that would estimate immigration status as a condition of participation in the school program. The court also concluded that the cost of providing an education would be less than the cost associated with having uneducated, illiterate members of society. Finally, all people within a “U.S. jurisdiction” qualified for equal protection, not just US citizens.</w:t>
      </w:r>
    </w:p>
    <w:p w:rsidR="00284AA4" w:rsidRDefault="00284AA4"/>
    <w:p w:rsidR="00284AA4" w:rsidRDefault="00284AA4"/>
    <w:sectPr w:rsidR="00284AA4">
      <w:foot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8C" w:rsidRDefault="00AF698C">
      <w:pPr>
        <w:spacing w:line="240" w:lineRule="auto"/>
      </w:pPr>
      <w:r>
        <w:separator/>
      </w:r>
    </w:p>
  </w:endnote>
  <w:endnote w:type="continuationSeparator" w:id="0">
    <w:p w:rsidR="00AF698C" w:rsidRDefault="00AF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herry Cream Soda">
    <w:altName w:val="Times New Roman"/>
    <w:charset w:val="00"/>
    <w:family w:val="auto"/>
    <w:pitch w:val="default"/>
  </w:font>
  <w:font w:name="Cabin">
    <w:altName w:val="Times New Roman"/>
    <w:charset w:val="00"/>
    <w:family w:val="auto"/>
    <w:pitch w:val="default"/>
  </w:font>
  <w:font w:name="Nova Mono">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8C" w:rsidRDefault="00AF698C">
    <w:pPr>
      <w:jc w:val="right"/>
    </w:pPr>
    <w:r>
      <w:rPr>
        <w:rFonts w:ascii="Cabin" w:eastAsia="Cabin" w:hAnsi="Cabin" w:cs="Cabin"/>
        <w:sz w:val="16"/>
        <w:szCs w:val="16"/>
      </w:rPr>
      <w:t>Wagner School District English Language Learners Program Plan (09/30/2016)</w:t>
    </w:r>
    <w:r>
      <w:rPr>
        <w:rFonts w:ascii="Cabin" w:eastAsia="Cabin" w:hAnsi="Cabin" w:cs="Cabin"/>
        <w:sz w:val="16"/>
        <w:szCs w:val="16"/>
      </w:rPr>
      <w:tab/>
    </w:r>
    <w:r>
      <w:rPr>
        <w:rFonts w:ascii="Cabin" w:eastAsia="Cabin" w:hAnsi="Cabin" w:cs="Cabin"/>
        <w:sz w:val="16"/>
        <w:szCs w:val="16"/>
      </w:rPr>
      <w:tab/>
    </w:r>
    <w:r>
      <w:rPr>
        <w:rFonts w:ascii="Cabin" w:eastAsia="Cabin" w:hAnsi="Cabin" w:cs="Cabin"/>
        <w:sz w:val="16"/>
        <w:szCs w:val="16"/>
      </w:rPr>
      <w:tab/>
    </w:r>
    <w:r>
      <w:rPr>
        <w:rFonts w:ascii="Cabin" w:eastAsia="Cabin" w:hAnsi="Cabin" w:cs="Cabin"/>
        <w:sz w:val="16"/>
        <w:szCs w:val="16"/>
      </w:rPr>
      <w:tab/>
    </w:r>
    <w:r>
      <w:rPr>
        <w:rFonts w:ascii="Cabin" w:eastAsia="Cabin" w:hAnsi="Cabin" w:cs="Cabin"/>
      </w:rPr>
      <w:t xml:space="preserve"> </w:t>
    </w:r>
    <w:r>
      <w:fldChar w:fldCharType="begin"/>
    </w:r>
    <w:r>
      <w:instrText>PAGE</w:instrText>
    </w:r>
    <w:r>
      <w:fldChar w:fldCharType="separate"/>
    </w:r>
    <w:r w:rsidR="000F4E3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8C" w:rsidRDefault="00AF698C">
      <w:pPr>
        <w:spacing w:line="240" w:lineRule="auto"/>
      </w:pPr>
      <w:r>
        <w:separator/>
      </w:r>
    </w:p>
  </w:footnote>
  <w:footnote w:type="continuationSeparator" w:id="0">
    <w:p w:rsidR="00AF698C" w:rsidRDefault="00AF69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66DF"/>
    <w:multiLevelType w:val="hybridMultilevel"/>
    <w:tmpl w:val="76B20C94"/>
    <w:lvl w:ilvl="0" w:tplc="8DD81656">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A6A6F1B"/>
    <w:multiLevelType w:val="multilevel"/>
    <w:tmpl w:val="5B287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DF6EE4"/>
    <w:multiLevelType w:val="multilevel"/>
    <w:tmpl w:val="C03EB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F1D6BBA"/>
    <w:multiLevelType w:val="hybridMultilevel"/>
    <w:tmpl w:val="FDDEDE4A"/>
    <w:lvl w:ilvl="0" w:tplc="8DD8165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F0027F"/>
    <w:multiLevelType w:val="hybridMultilevel"/>
    <w:tmpl w:val="F93868B2"/>
    <w:lvl w:ilvl="0" w:tplc="8DD816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40ACB"/>
    <w:multiLevelType w:val="hybridMultilevel"/>
    <w:tmpl w:val="C578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40784"/>
    <w:multiLevelType w:val="multilevel"/>
    <w:tmpl w:val="F306D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DE13C0B"/>
    <w:multiLevelType w:val="multilevel"/>
    <w:tmpl w:val="6EF29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B641A83"/>
    <w:multiLevelType w:val="hybridMultilevel"/>
    <w:tmpl w:val="A86CD430"/>
    <w:lvl w:ilvl="0" w:tplc="8DD81656">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cs="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cs="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73C22B8C"/>
    <w:multiLevelType w:val="multilevel"/>
    <w:tmpl w:val="BE789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9157715"/>
    <w:multiLevelType w:val="multilevel"/>
    <w:tmpl w:val="6E88E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A5023B8"/>
    <w:multiLevelType w:val="multilevel"/>
    <w:tmpl w:val="24FE7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2"/>
  </w:num>
  <w:num w:numId="4">
    <w:abstractNumId w:val="6"/>
  </w:num>
  <w:num w:numId="5">
    <w:abstractNumId w:val="1"/>
  </w:num>
  <w:num w:numId="6">
    <w:abstractNumId w:val="10"/>
  </w:num>
  <w:num w:numId="7">
    <w:abstractNumId w:val="11"/>
  </w:num>
  <w:num w:numId="8">
    <w:abstractNumId w:val="5"/>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4"/>
    <w:rsid w:val="000F4E36"/>
    <w:rsid w:val="00284AA4"/>
    <w:rsid w:val="003235FA"/>
    <w:rsid w:val="00495316"/>
    <w:rsid w:val="00681144"/>
    <w:rsid w:val="006D31FA"/>
    <w:rsid w:val="00924481"/>
    <w:rsid w:val="00AF698C"/>
    <w:rsid w:val="00CC7F96"/>
    <w:rsid w:val="00D84426"/>
    <w:rsid w:val="00EA09D0"/>
    <w:rsid w:val="00F1150D"/>
    <w:rsid w:val="00F7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1793A-67EC-4639-A67B-C033D322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924481"/>
    <w:pPr>
      <w:tabs>
        <w:tab w:val="center" w:pos="4680"/>
        <w:tab w:val="right" w:pos="9360"/>
      </w:tabs>
      <w:spacing w:line="240" w:lineRule="auto"/>
    </w:pPr>
  </w:style>
  <w:style w:type="character" w:customStyle="1" w:styleId="HeaderChar">
    <w:name w:val="Header Char"/>
    <w:basedOn w:val="DefaultParagraphFont"/>
    <w:link w:val="Header"/>
    <w:uiPriority w:val="99"/>
    <w:rsid w:val="00924481"/>
  </w:style>
  <w:style w:type="paragraph" w:styleId="Footer">
    <w:name w:val="footer"/>
    <w:basedOn w:val="Normal"/>
    <w:link w:val="FooterChar"/>
    <w:uiPriority w:val="99"/>
    <w:unhideWhenUsed/>
    <w:rsid w:val="00924481"/>
    <w:pPr>
      <w:tabs>
        <w:tab w:val="center" w:pos="4680"/>
        <w:tab w:val="right" w:pos="9360"/>
      </w:tabs>
      <w:spacing w:line="240" w:lineRule="auto"/>
    </w:pPr>
  </w:style>
  <w:style w:type="character" w:customStyle="1" w:styleId="FooterChar">
    <w:name w:val="Footer Char"/>
    <w:basedOn w:val="DefaultParagraphFont"/>
    <w:link w:val="Footer"/>
    <w:uiPriority w:val="99"/>
    <w:rsid w:val="00924481"/>
  </w:style>
  <w:style w:type="paragraph" w:styleId="NoSpacing">
    <w:name w:val="No Spacing"/>
    <w:uiPriority w:val="1"/>
    <w:qFormat/>
    <w:rsid w:val="00AF698C"/>
    <w:pPr>
      <w:spacing w:line="240" w:lineRule="auto"/>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essica.jans@k12.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8CB5-1639-4339-AFFC-3BA1D322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Wagner Community School</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Bouza</dc:creator>
  <cp:lastModifiedBy>Lori Bouza</cp:lastModifiedBy>
  <cp:revision>2</cp:revision>
  <dcterms:created xsi:type="dcterms:W3CDTF">2016-12-18T00:00:00Z</dcterms:created>
  <dcterms:modified xsi:type="dcterms:W3CDTF">2016-12-18T00:00:00Z</dcterms:modified>
</cp:coreProperties>
</file>